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EC00" w14:textId="77777777" w:rsidR="00871618" w:rsidRPr="00225691" w:rsidRDefault="00871618" w:rsidP="00225691">
      <w:pPr>
        <w:jc w:val="right"/>
        <w:rPr>
          <w:rFonts w:ascii="Arial" w:hAnsi="Arial" w:cs="Arial"/>
          <w:b/>
          <w:bCs/>
          <w:sz w:val="22"/>
          <w:szCs w:val="22"/>
        </w:rPr>
      </w:pPr>
      <w:r w:rsidRPr="00225691">
        <w:rPr>
          <w:rFonts w:ascii="Arial" w:hAnsi="Arial" w:cs="Arial"/>
          <w:b/>
          <w:bCs/>
          <w:noProof/>
          <w:sz w:val="22"/>
          <w:szCs w:val="22"/>
          <w:lang w:eastAsia="en-GB"/>
        </w:rPr>
        <w:drawing>
          <wp:inline distT="0" distB="0" distL="0" distR="0" wp14:anchorId="68BAD2FA" wp14:editId="623CA3E0">
            <wp:extent cx="1855470" cy="742188"/>
            <wp:effectExtent l="0" t="0" r="0" b="127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8770" cy="743508"/>
                    </a:xfrm>
                    <a:prstGeom prst="rect">
                      <a:avLst/>
                    </a:prstGeom>
                    <a:noFill/>
                    <a:ln>
                      <a:noFill/>
                    </a:ln>
                  </pic:spPr>
                </pic:pic>
              </a:graphicData>
            </a:graphic>
          </wp:inline>
        </w:drawing>
      </w:r>
    </w:p>
    <w:p w14:paraId="4017ABF1" w14:textId="77777777" w:rsidR="00871618" w:rsidRPr="00225691" w:rsidRDefault="00871618" w:rsidP="00225691">
      <w:pPr>
        <w:rPr>
          <w:rFonts w:ascii="Arial" w:hAnsi="Arial" w:cs="Arial"/>
          <w:b/>
          <w:bCs/>
          <w:sz w:val="22"/>
          <w:szCs w:val="22"/>
        </w:rPr>
      </w:pPr>
      <w:r w:rsidRPr="00225691">
        <w:rPr>
          <w:rFonts w:ascii="Arial" w:hAnsi="Arial" w:cs="Arial"/>
          <w:b/>
          <w:bCs/>
          <w:sz w:val="22"/>
          <w:szCs w:val="22"/>
        </w:rPr>
        <w:t>Job Description</w:t>
      </w:r>
    </w:p>
    <w:p w14:paraId="672C24C6" w14:textId="77777777" w:rsidR="00871618" w:rsidRPr="00225691" w:rsidRDefault="00871618" w:rsidP="00225691">
      <w:pPr>
        <w:rPr>
          <w:rFonts w:ascii="Arial" w:hAnsi="Arial" w:cs="Arial"/>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158"/>
      </w:tblGrid>
      <w:tr w:rsidR="00871618" w:rsidRPr="00225691" w14:paraId="692FF27B" w14:textId="77777777" w:rsidTr="00AA38BA">
        <w:tc>
          <w:tcPr>
            <w:tcW w:w="2943" w:type="dxa"/>
          </w:tcPr>
          <w:p w14:paraId="238BB32C" w14:textId="77777777" w:rsidR="00871618" w:rsidRPr="00225691" w:rsidRDefault="00871618" w:rsidP="00225691">
            <w:pPr>
              <w:rPr>
                <w:rFonts w:ascii="Arial" w:hAnsi="Arial" w:cs="Arial"/>
                <w:b/>
                <w:bCs/>
                <w:sz w:val="22"/>
                <w:szCs w:val="22"/>
              </w:rPr>
            </w:pPr>
            <w:r w:rsidRPr="00225691">
              <w:rPr>
                <w:rFonts w:ascii="Arial" w:hAnsi="Arial" w:cs="Arial"/>
                <w:b/>
                <w:bCs/>
                <w:sz w:val="22"/>
                <w:szCs w:val="22"/>
              </w:rPr>
              <w:t>Job title:</w:t>
            </w:r>
          </w:p>
        </w:tc>
        <w:tc>
          <w:tcPr>
            <w:tcW w:w="6158" w:type="dxa"/>
          </w:tcPr>
          <w:p w14:paraId="41656066" w14:textId="7D043B6C" w:rsidR="00871618" w:rsidRPr="00225691" w:rsidRDefault="00677D4F" w:rsidP="00225691">
            <w:pPr>
              <w:rPr>
                <w:rFonts w:ascii="Arial" w:hAnsi="Arial" w:cs="Arial"/>
                <w:sz w:val="22"/>
                <w:szCs w:val="22"/>
              </w:rPr>
            </w:pPr>
            <w:r w:rsidRPr="00225691">
              <w:rPr>
                <w:rFonts w:ascii="Arial" w:hAnsi="Arial" w:cs="Arial"/>
                <w:sz w:val="22"/>
                <w:szCs w:val="22"/>
              </w:rPr>
              <w:t>Department Strategic Manager (Student Experience)</w:t>
            </w:r>
          </w:p>
        </w:tc>
      </w:tr>
      <w:tr w:rsidR="00871618" w:rsidRPr="00225691" w14:paraId="32D695D1" w14:textId="77777777" w:rsidTr="00AA38BA">
        <w:tc>
          <w:tcPr>
            <w:tcW w:w="2943" w:type="dxa"/>
          </w:tcPr>
          <w:p w14:paraId="6F76592F" w14:textId="77777777" w:rsidR="00871618" w:rsidRPr="00225691" w:rsidRDefault="00871618" w:rsidP="00225691">
            <w:pPr>
              <w:rPr>
                <w:rFonts w:ascii="Arial" w:hAnsi="Arial" w:cs="Arial"/>
                <w:b/>
                <w:bCs/>
                <w:sz w:val="22"/>
                <w:szCs w:val="22"/>
              </w:rPr>
            </w:pPr>
            <w:r w:rsidRPr="00225691">
              <w:rPr>
                <w:rFonts w:ascii="Arial" w:hAnsi="Arial" w:cs="Arial"/>
                <w:b/>
                <w:bCs/>
                <w:sz w:val="22"/>
                <w:szCs w:val="22"/>
              </w:rPr>
              <w:t>Department/School:</w:t>
            </w:r>
          </w:p>
        </w:tc>
        <w:tc>
          <w:tcPr>
            <w:tcW w:w="6158" w:type="dxa"/>
          </w:tcPr>
          <w:p w14:paraId="2A484D9F" w14:textId="4ADBD83B" w:rsidR="00871618" w:rsidRPr="00225691" w:rsidRDefault="00677D4F" w:rsidP="00225691">
            <w:pPr>
              <w:rPr>
                <w:rFonts w:ascii="Arial" w:hAnsi="Arial" w:cs="Arial"/>
                <w:sz w:val="22"/>
                <w:szCs w:val="22"/>
              </w:rPr>
            </w:pPr>
            <w:r w:rsidRPr="00225691">
              <w:rPr>
                <w:rFonts w:ascii="Arial" w:hAnsi="Arial" w:cs="Arial"/>
                <w:sz w:val="22"/>
                <w:szCs w:val="22"/>
              </w:rPr>
              <w:t>Faculty of Engineering and Design</w:t>
            </w:r>
          </w:p>
        </w:tc>
      </w:tr>
      <w:tr w:rsidR="00871618" w:rsidRPr="00225691" w14:paraId="2CAE9F44" w14:textId="77777777" w:rsidTr="00AA38BA">
        <w:tc>
          <w:tcPr>
            <w:tcW w:w="2943" w:type="dxa"/>
          </w:tcPr>
          <w:p w14:paraId="6D3E5095" w14:textId="77777777" w:rsidR="00871618" w:rsidRPr="00225691" w:rsidRDefault="00871618" w:rsidP="00225691">
            <w:pPr>
              <w:rPr>
                <w:rFonts w:ascii="Arial" w:hAnsi="Arial" w:cs="Arial"/>
                <w:b/>
                <w:bCs/>
                <w:sz w:val="22"/>
                <w:szCs w:val="22"/>
              </w:rPr>
            </w:pPr>
            <w:r w:rsidRPr="00225691">
              <w:rPr>
                <w:rFonts w:ascii="Arial" w:hAnsi="Arial" w:cs="Arial"/>
                <w:b/>
                <w:bCs/>
                <w:sz w:val="22"/>
                <w:szCs w:val="22"/>
              </w:rPr>
              <w:t>Reports to:</w:t>
            </w:r>
          </w:p>
        </w:tc>
        <w:tc>
          <w:tcPr>
            <w:tcW w:w="6158" w:type="dxa"/>
          </w:tcPr>
          <w:p w14:paraId="0AA66648" w14:textId="38B728C7" w:rsidR="00871618" w:rsidRPr="00225691" w:rsidRDefault="00677D4F" w:rsidP="00225691">
            <w:pPr>
              <w:rPr>
                <w:rFonts w:ascii="Arial" w:hAnsi="Arial" w:cs="Arial"/>
                <w:sz w:val="22"/>
                <w:szCs w:val="22"/>
              </w:rPr>
            </w:pPr>
            <w:r w:rsidRPr="00225691">
              <w:rPr>
                <w:rFonts w:ascii="Arial" w:hAnsi="Arial" w:cs="Arial"/>
                <w:sz w:val="22"/>
                <w:szCs w:val="22"/>
              </w:rPr>
              <w:t xml:space="preserve">Head of Faculty Executive Services </w:t>
            </w:r>
            <w:r w:rsidR="00871618" w:rsidRPr="00225691">
              <w:rPr>
                <w:rFonts w:ascii="Arial" w:hAnsi="Arial" w:cs="Arial"/>
                <w:sz w:val="22"/>
                <w:szCs w:val="22"/>
              </w:rPr>
              <w:t xml:space="preserve"> </w:t>
            </w:r>
          </w:p>
        </w:tc>
      </w:tr>
      <w:tr w:rsidR="00871618" w:rsidRPr="00225691" w14:paraId="214C9AE4" w14:textId="77777777" w:rsidTr="00AA38BA">
        <w:tc>
          <w:tcPr>
            <w:tcW w:w="2943" w:type="dxa"/>
          </w:tcPr>
          <w:p w14:paraId="4220B5A4" w14:textId="77777777" w:rsidR="00871618" w:rsidRPr="00225691" w:rsidRDefault="00871618" w:rsidP="00225691">
            <w:pPr>
              <w:rPr>
                <w:rFonts w:ascii="Arial" w:hAnsi="Arial" w:cs="Arial"/>
                <w:b/>
                <w:bCs/>
                <w:sz w:val="22"/>
                <w:szCs w:val="22"/>
              </w:rPr>
            </w:pPr>
            <w:r w:rsidRPr="00225691">
              <w:rPr>
                <w:rFonts w:ascii="Arial" w:hAnsi="Arial" w:cs="Arial"/>
                <w:b/>
                <w:bCs/>
                <w:sz w:val="22"/>
                <w:szCs w:val="22"/>
              </w:rPr>
              <w:t>Grade:</w:t>
            </w:r>
          </w:p>
        </w:tc>
        <w:tc>
          <w:tcPr>
            <w:tcW w:w="6158" w:type="dxa"/>
          </w:tcPr>
          <w:p w14:paraId="7BE5286B" w14:textId="77777777" w:rsidR="00871618" w:rsidRPr="00225691" w:rsidRDefault="00871618" w:rsidP="00225691">
            <w:pPr>
              <w:rPr>
                <w:rFonts w:ascii="Arial" w:hAnsi="Arial" w:cs="Arial"/>
                <w:sz w:val="22"/>
                <w:szCs w:val="22"/>
              </w:rPr>
            </w:pPr>
            <w:r w:rsidRPr="00225691">
              <w:rPr>
                <w:rFonts w:ascii="Arial" w:hAnsi="Arial" w:cs="Arial"/>
                <w:sz w:val="22"/>
                <w:szCs w:val="22"/>
              </w:rPr>
              <w:t>8</w:t>
            </w:r>
          </w:p>
        </w:tc>
      </w:tr>
      <w:tr w:rsidR="00871618" w:rsidRPr="00225691" w14:paraId="5145C750" w14:textId="77777777" w:rsidTr="00AA38BA">
        <w:tc>
          <w:tcPr>
            <w:tcW w:w="2943" w:type="dxa"/>
          </w:tcPr>
          <w:p w14:paraId="12DEE6C9" w14:textId="77777777" w:rsidR="00871618" w:rsidRPr="00225691" w:rsidRDefault="00871618" w:rsidP="00225691">
            <w:pPr>
              <w:rPr>
                <w:rFonts w:ascii="Arial" w:hAnsi="Arial" w:cs="Arial"/>
                <w:sz w:val="22"/>
                <w:szCs w:val="22"/>
              </w:rPr>
            </w:pPr>
            <w:r w:rsidRPr="00225691">
              <w:rPr>
                <w:rFonts w:ascii="Arial" w:hAnsi="Arial" w:cs="Arial"/>
                <w:b/>
                <w:bCs/>
                <w:sz w:val="22"/>
                <w:szCs w:val="22"/>
              </w:rPr>
              <w:t>Location:</w:t>
            </w:r>
          </w:p>
        </w:tc>
        <w:tc>
          <w:tcPr>
            <w:tcW w:w="6158" w:type="dxa"/>
          </w:tcPr>
          <w:p w14:paraId="0C486B37" w14:textId="77777777" w:rsidR="00871618" w:rsidRPr="00225691" w:rsidRDefault="00871618" w:rsidP="00225691">
            <w:pPr>
              <w:rPr>
                <w:rFonts w:ascii="Arial" w:hAnsi="Arial" w:cs="Arial"/>
                <w:sz w:val="22"/>
                <w:szCs w:val="22"/>
              </w:rPr>
            </w:pPr>
            <w:r w:rsidRPr="00225691">
              <w:rPr>
                <w:rFonts w:ascii="Arial" w:hAnsi="Arial" w:cs="Arial"/>
                <w:sz w:val="22"/>
                <w:szCs w:val="22"/>
              </w:rPr>
              <w:t xml:space="preserve">University of Bath Campuses </w:t>
            </w:r>
          </w:p>
        </w:tc>
      </w:tr>
    </w:tbl>
    <w:p w14:paraId="7CFC39F3" w14:textId="77777777" w:rsidR="00871618" w:rsidRPr="00225691" w:rsidRDefault="00871618" w:rsidP="00225691">
      <w:pPr>
        <w:rPr>
          <w:rFonts w:ascii="Arial" w:hAnsi="Arial" w:cs="Arial"/>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871618" w:rsidRPr="00225691" w14:paraId="31767D39" w14:textId="77777777" w:rsidTr="00225691">
        <w:tc>
          <w:tcPr>
            <w:tcW w:w="9101" w:type="dxa"/>
          </w:tcPr>
          <w:p w14:paraId="73482313" w14:textId="77777777" w:rsidR="00871618" w:rsidRPr="00225691" w:rsidRDefault="00871618" w:rsidP="00225691">
            <w:pPr>
              <w:rPr>
                <w:rFonts w:ascii="Arial" w:hAnsi="Arial" w:cs="Arial"/>
                <w:b/>
                <w:bCs/>
                <w:sz w:val="22"/>
                <w:szCs w:val="22"/>
              </w:rPr>
            </w:pPr>
            <w:r w:rsidRPr="00225691">
              <w:rPr>
                <w:rFonts w:ascii="Arial" w:hAnsi="Arial" w:cs="Arial"/>
                <w:b/>
                <w:bCs/>
                <w:sz w:val="22"/>
                <w:szCs w:val="22"/>
              </w:rPr>
              <w:t>Job purpose</w:t>
            </w:r>
          </w:p>
        </w:tc>
      </w:tr>
      <w:tr w:rsidR="00871618" w:rsidRPr="00225691" w14:paraId="7748DC26" w14:textId="77777777" w:rsidTr="00225691">
        <w:tc>
          <w:tcPr>
            <w:tcW w:w="9101" w:type="dxa"/>
          </w:tcPr>
          <w:p w14:paraId="2AEAA42C" w14:textId="77777777" w:rsidR="00225691" w:rsidRDefault="00225691" w:rsidP="00225691">
            <w:pPr>
              <w:rPr>
                <w:rFonts w:ascii="Arial" w:hAnsi="Arial" w:cs="Arial"/>
                <w:sz w:val="22"/>
                <w:szCs w:val="22"/>
              </w:rPr>
            </w:pPr>
          </w:p>
          <w:p w14:paraId="7916C439" w14:textId="7B73F77E" w:rsidR="00677D4F" w:rsidRPr="00225691" w:rsidRDefault="00677D4F" w:rsidP="00225691">
            <w:pPr>
              <w:rPr>
                <w:rFonts w:ascii="Arial" w:hAnsi="Arial" w:cs="Arial"/>
                <w:sz w:val="22"/>
                <w:szCs w:val="22"/>
              </w:rPr>
            </w:pPr>
            <w:r w:rsidRPr="00225691">
              <w:rPr>
                <w:rFonts w:ascii="Arial" w:hAnsi="Arial" w:cs="Arial"/>
                <w:sz w:val="22"/>
                <w:szCs w:val="22"/>
              </w:rPr>
              <w:t>Enhancing the student experience and outcomes is a core strategic priority for the University of Bath. The Department of Electronic and Electrical Engineering is ambitious and committed to further strengthening the quality, consistency and sustainability of the student experience. This role represents a targeted investment to support that ambition, ensuring that improvement activity is well coordinated, evidence</w:t>
            </w:r>
            <w:r w:rsidRPr="00225691">
              <w:rPr>
                <w:rFonts w:ascii="Arial" w:hAnsi="Arial" w:cs="Arial"/>
                <w:sz w:val="22"/>
                <w:szCs w:val="22"/>
              </w:rPr>
              <w:noBreakHyphen/>
              <w:t>based and capable of being sustained over the longer term.</w:t>
            </w:r>
          </w:p>
          <w:p w14:paraId="60E0F3F3" w14:textId="77777777" w:rsidR="00677D4F" w:rsidRPr="00225691" w:rsidRDefault="00677D4F" w:rsidP="00225691">
            <w:pPr>
              <w:rPr>
                <w:rFonts w:ascii="Arial" w:hAnsi="Arial" w:cs="Arial"/>
                <w:sz w:val="22"/>
                <w:szCs w:val="22"/>
              </w:rPr>
            </w:pPr>
          </w:p>
          <w:p w14:paraId="7972C5CD" w14:textId="5184709C" w:rsidR="00677D4F" w:rsidRPr="00225691" w:rsidRDefault="00677D4F" w:rsidP="00225691">
            <w:pPr>
              <w:rPr>
                <w:rFonts w:ascii="Arial" w:hAnsi="Arial" w:cs="Arial"/>
                <w:sz w:val="22"/>
                <w:szCs w:val="22"/>
              </w:rPr>
            </w:pPr>
            <w:r w:rsidRPr="00225691">
              <w:rPr>
                <w:rFonts w:ascii="Arial" w:hAnsi="Arial" w:cs="Arial"/>
                <w:sz w:val="22"/>
                <w:szCs w:val="22"/>
              </w:rPr>
              <w:t xml:space="preserve">We are seeking an experienced </w:t>
            </w:r>
            <w:r w:rsidRPr="00225691">
              <w:rPr>
                <w:rFonts w:ascii="Arial" w:hAnsi="Arial" w:cs="Arial"/>
                <w:b/>
                <w:bCs/>
                <w:sz w:val="22"/>
                <w:szCs w:val="22"/>
              </w:rPr>
              <w:t>Department Strategic Manager (Student Experience)</w:t>
            </w:r>
            <w:r w:rsidRPr="00225691">
              <w:rPr>
                <w:rFonts w:ascii="Arial" w:hAnsi="Arial" w:cs="Arial"/>
                <w:sz w:val="22"/>
                <w:szCs w:val="22"/>
              </w:rPr>
              <w:t xml:space="preserve"> for a one</w:t>
            </w:r>
            <w:r w:rsidRPr="00225691">
              <w:rPr>
                <w:rFonts w:ascii="Arial" w:hAnsi="Arial" w:cs="Arial"/>
                <w:sz w:val="22"/>
                <w:szCs w:val="22"/>
              </w:rPr>
              <w:noBreakHyphen/>
              <w:t>year fixed</w:t>
            </w:r>
            <w:r w:rsidRPr="00225691">
              <w:rPr>
                <w:rFonts w:ascii="Arial" w:hAnsi="Arial" w:cs="Arial"/>
                <w:sz w:val="22"/>
                <w:szCs w:val="22"/>
              </w:rPr>
              <w:noBreakHyphen/>
              <w:t>term appointment, working part</w:t>
            </w:r>
            <w:r w:rsidRPr="00225691">
              <w:rPr>
                <w:rFonts w:ascii="Arial" w:hAnsi="Arial" w:cs="Arial"/>
                <w:sz w:val="22"/>
                <w:szCs w:val="22"/>
              </w:rPr>
              <w:noBreakHyphen/>
              <w:t>time at 0.6 FTE.</w:t>
            </w:r>
          </w:p>
          <w:p w14:paraId="18DEF48A" w14:textId="77777777" w:rsidR="00225691" w:rsidRDefault="00225691" w:rsidP="00225691">
            <w:pPr>
              <w:rPr>
                <w:rFonts w:ascii="Arial" w:hAnsi="Arial" w:cs="Arial"/>
                <w:sz w:val="22"/>
                <w:szCs w:val="22"/>
              </w:rPr>
            </w:pPr>
          </w:p>
          <w:p w14:paraId="431B367E" w14:textId="06A8E828" w:rsidR="00677D4F" w:rsidRPr="00225691" w:rsidRDefault="00677D4F" w:rsidP="00225691">
            <w:pPr>
              <w:rPr>
                <w:rFonts w:ascii="Arial" w:hAnsi="Arial" w:cs="Arial"/>
                <w:sz w:val="22"/>
                <w:szCs w:val="22"/>
              </w:rPr>
            </w:pPr>
            <w:r w:rsidRPr="00225691">
              <w:rPr>
                <w:rFonts w:ascii="Arial" w:hAnsi="Arial" w:cs="Arial"/>
                <w:sz w:val="22"/>
                <w:szCs w:val="22"/>
              </w:rPr>
              <w:t>The postholder will be embedded within the Department and will take a strategic lead in developing a clear, prioritised and realistic long</w:t>
            </w:r>
            <w:r w:rsidRPr="00225691">
              <w:rPr>
                <w:rFonts w:ascii="Arial" w:hAnsi="Arial" w:cs="Arial"/>
                <w:sz w:val="22"/>
                <w:szCs w:val="22"/>
              </w:rPr>
              <w:noBreakHyphen/>
              <w:t>term action plan to enhance the student experience. Working closely with academic and professional services colleagues, the role will focus on coordinating activity, aligning priorities and translating insight into practical and sustainable action.</w:t>
            </w:r>
          </w:p>
          <w:p w14:paraId="1AE4206E" w14:textId="77777777" w:rsidR="00225691" w:rsidRDefault="00225691" w:rsidP="00225691">
            <w:pPr>
              <w:rPr>
                <w:rFonts w:ascii="Arial" w:hAnsi="Arial" w:cs="Arial"/>
                <w:sz w:val="22"/>
                <w:szCs w:val="22"/>
              </w:rPr>
            </w:pPr>
          </w:p>
          <w:p w14:paraId="060664B5" w14:textId="3C5819D7" w:rsidR="00677D4F" w:rsidRPr="00225691" w:rsidRDefault="00677D4F" w:rsidP="00225691">
            <w:pPr>
              <w:rPr>
                <w:rFonts w:ascii="Arial" w:hAnsi="Arial" w:cs="Arial"/>
                <w:sz w:val="22"/>
                <w:szCs w:val="22"/>
              </w:rPr>
            </w:pPr>
            <w:r w:rsidRPr="00225691">
              <w:rPr>
                <w:rFonts w:ascii="Arial" w:hAnsi="Arial" w:cs="Arial"/>
                <w:sz w:val="22"/>
                <w:szCs w:val="22"/>
              </w:rPr>
              <w:t>A key outcome of the appointment will be to ensure that the action plan is fully developed, clearly communicated and owned by the Department, so that it is ready to be taken forward by colleagues beyond the end of the fixed</w:t>
            </w:r>
            <w:r w:rsidRPr="00225691">
              <w:rPr>
                <w:rFonts w:ascii="Arial" w:hAnsi="Arial" w:cs="Arial"/>
                <w:sz w:val="22"/>
                <w:szCs w:val="22"/>
              </w:rPr>
              <w:noBreakHyphen/>
              <w:t>term period.</w:t>
            </w:r>
          </w:p>
          <w:p w14:paraId="3E521A91" w14:textId="77777777" w:rsidR="00677D4F" w:rsidRPr="00225691" w:rsidRDefault="00677D4F" w:rsidP="00225691">
            <w:pPr>
              <w:rPr>
                <w:rFonts w:ascii="Arial" w:hAnsi="Arial" w:cs="Arial"/>
                <w:sz w:val="22"/>
                <w:szCs w:val="22"/>
              </w:rPr>
            </w:pPr>
            <w:r w:rsidRPr="00225691">
              <w:rPr>
                <w:rFonts w:ascii="Arial" w:hAnsi="Arial" w:cs="Arial"/>
                <w:sz w:val="22"/>
                <w:szCs w:val="22"/>
              </w:rPr>
              <w:t>This is a strategic and enabling role, designed to create the conditions, structures and shared understanding needed to support sustained improvement over the medium to long term.</w:t>
            </w:r>
          </w:p>
          <w:p w14:paraId="6ED209F5" w14:textId="77777777" w:rsidR="00677D4F" w:rsidRPr="00225691" w:rsidRDefault="00677D4F" w:rsidP="00225691">
            <w:pPr>
              <w:rPr>
                <w:rFonts w:ascii="Arial" w:hAnsi="Arial" w:cs="Arial"/>
                <w:sz w:val="22"/>
                <w:szCs w:val="22"/>
              </w:rPr>
            </w:pPr>
          </w:p>
          <w:p w14:paraId="0AD501AE" w14:textId="77777777" w:rsidR="00677D4F" w:rsidRPr="00225691" w:rsidRDefault="00677D4F" w:rsidP="00225691">
            <w:pPr>
              <w:rPr>
                <w:rFonts w:ascii="Arial" w:hAnsi="Arial" w:cs="Arial"/>
                <w:b/>
                <w:bCs/>
                <w:sz w:val="22"/>
                <w:szCs w:val="22"/>
              </w:rPr>
            </w:pPr>
            <w:r w:rsidRPr="00225691">
              <w:rPr>
                <w:rFonts w:ascii="Arial" w:hAnsi="Arial" w:cs="Arial"/>
                <w:b/>
                <w:bCs/>
                <w:sz w:val="22"/>
                <w:szCs w:val="22"/>
              </w:rPr>
              <w:t>Key responsibilities</w:t>
            </w:r>
          </w:p>
          <w:p w14:paraId="28AE257D" w14:textId="77777777" w:rsidR="00677D4F" w:rsidRPr="00225691" w:rsidRDefault="00677D4F" w:rsidP="00225691">
            <w:pPr>
              <w:numPr>
                <w:ilvl w:val="0"/>
                <w:numId w:val="1"/>
              </w:numPr>
              <w:rPr>
                <w:rFonts w:ascii="Arial" w:hAnsi="Arial" w:cs="Arial"/>
                <w:sz w:val="22"/>
                <w:szCs w:val="22"/>
              </w:rPr>
            </w:pPr>
            <w:r w:rsidRPr="00225691">
              <w:rPr>
                <w:rFonts w:ascii="Arial" w:hAnsi="Arial" w:cs="Arial"/>
                <w:sz w:val="22"/>
                <w:szCs w:val="22"/>
              </w:rPr>
              <w:t xml:space="preserve">Analyse </w:t>
            </w:r>
            <w:proofErr w:type="gramStart"/>
            <w:r w:rsidRPr="00225691">
              <w:rPr>
                <w:rFonts w:ascii="Arial" w:hAnsi="Arial" w:cs="Arial"/>
                <w:sz w:val="22"/>
                <w:szCs w:val="22"/>
              </w:rPr>
              <w:t>student</w:t>
            </w:r>
            <w:proofErr w:type="gramEnd"/>
            <w:r w:rsidRPr="00225691">
              <w:rPr>
                <w:rFonts w:ascii="Arial" w:hAnsi="Arial" w:cs="Arial"/>
                <w:sz w:val="22"/>
                <w:szCs w:val="22"/>
              </w:rPr>
              <w:t xml:space="preserve"> experience data and existing initiatives to identify key themes, risks and opportunities.</w:t>
            </w:r>
          </w:p>
          <w:p w14:paraId="3BE0E582" w14:textId="77777777" w:rsidR="00677D4F" w:rsidRPr="00225691" w:rsidRDefault="00677D4F" w:rsidP="00225691">
            <w:pPr>
              <w:numPr>
                <w:ilvl w:val="0"/>
                <w:numId w:val="1"/>
              </w:numPr>
              <w:rPr>
                <w:rFonts w:ascii="Arial" w:hAnsi="Arial" w:cs="Arial"/>
                <w:sz w:val="22"/>
                <w:szCs w:val="22"/>
              </w:rPr>
            </w:pPr>
            <w:r w:rsidRPr="00225691">
              <w:rPr>
                <w:rFonts w:ascii="Arial" w:hAnsi="Arial" w:cs="Arial"/>
                <w:sz w:val="22"/>
                <w:szCs w:val="22"/>
              </w:rPr>
              <w:t>Design and coordinate a coherent, evidence</w:t>
            </w:r>
            <w:r w:rsidRPr="00225691">
              <w:rPr>
                <w:rFonts w:ascii="Arial" w:hAnsi="Arial" w:cs="Arial"/>
                <w:sz w:val="22"/>
                <w:szCs w:val="22"/>
              </w:rPr>
              <w:noBreakHyphen/>
              <w:t xml:space="preserve">informed improvement programme that aligns with </w:t>
            </w:r>
            <w:proofErr w:type="gramStart"/>
            <w:r w:rsidRPr="00225691">
              <w:rPr>
                <w:rFonts w:ascii="Arial" w:hAnsi="Arial" w:cs="Arial"/>
                <w:sz w:val="22"/>
                <w:szCs w:val="22"/>
              </w:rPr>
              <w:t>University</w:t>
            </w:r>
            <w:proofErr w:type="gramEnd"/>
            <w:r w:rsidRPr="00225691">
              <w:rPr>
                <w:rFonts w:ascii="Arial" w:hAnsi="Arial" w:cs="Arial"/>
                <w:sz w:val="22"/>
                <w:szCs w:val="22"/>
              </w:rPr>
              <w:t xml:space="preserve"> strategy and regulatory expectations.</w:t>
            </w:r>
          </w:p>
          <w:p w14:paraId="3DD16F70" w14:textId="77777777" w:rsidR="00677D4F" w:rsidRPr="00225691" w:rsidRDefault="00677D4F" w:rsidP="00225691">
            <w:pPr>
              <w:numPr>
                <w:ilvl w:val="0"/>
                <w:numId w:val="1"/>
              </w:numPr>
              <w:rPr>
                <w:rFonts w:ascii="Arial" w:hAnsi="Arial" w:cs="Arial"/>
                <w:sz w:val="22"/>
                <w:szCs w:val="22"/>
              </w:rPr>
            </w:pPr>
            <w:r w:rsidRPr="00225691">
              <w:rPr>
                <w:rFonts w:ascii="Arial" w:hAnsi="Arial" w:cs="Arial"/>
                <w:sz w:val="22"/>
                <w:szCs w:val="22"/>
              </w:rPr>
              <w:t>Develop a practical, long</w:t>
            </w:r>
            <w:r w:rsidRPr="00225691">
              <w:rPr>
                <w:rFonts w:ascii="Arial" w:hAnsi="Arial" w:cs="Arial"/>
                <w:sz w:val="22"/>
                <w:szCs w:val="22"/>
              </w:rPr>
              <w:noBreakHyphen/>
              <w:t>term action plan with clear ownership, milestones and measures of success.</w:t>
            </w:r>
          </w:p>
          <w:p w14:paraId="26ACF2E8" w14:textId="77777777" w:rsidR="00677D4F" w:rsidRPr="00225691" w:rsidRDefault="00677D4F" w:rsidP="00225691">
            <w:pPr>
              <w:numPr>
                <w:ilvl w:val="0"/>
                <w:numId w:val="1"/>
              </w:numPr>
              <w:rPr>
                <w:rFonts w:ascii="Arial" w:hAnsi="Arial" w:cs="Arial"/>
                <w:sz w:val="22"/>
                <w:szCs w:val="22"/>
              </w:rPr>
            </w:pPr>
            <w:r w:rsidRPr="00225691">
              <w:rPr>
                <w:rFonts w:ascii="Arial" w:hAnsi="Arial" w:cs="Arial"/>
                <w:sz w:val="22"/>
                <w:szCs w:val="22"/>
              </w:rPr>
              <w:t>Support colleagues to embed new ways of working and transition activity into business</w:t>
            </w:r>
            <w:r w:rsidRPr="00225691">
              <w:rPr>
                <w:rFonts w:ascii="Arial" w:hAnsi="Arial" w:cs="Arial"/>
                <w:sz w:val="22"/>
                <w:szCs w:val="22"/>
              </w:rPr>
              <w:noBreakHyphen/>
              <w:t>as</w:t>
            </w:r>
            <w:r w:rsidRPr="00225691">
              <w:rPr>
                <w:rFonts w:ascii="Arial" w:hAnsi="Arial" w:cs="Arial"/>
                <w:sz w:val="22"/>
                <w:szCs w:val="22"/>
              </w:rPr>
              <w:noBreakHyphen/>
              <w:t>usual delivery.</w:t>
            </w:r>
          </w:p>
          <w:p w14:paraId="53EF723E" w14:textId="77777777" w:rsidR="00677D4F" w:rsidRPr="00225691" w:rsidRDefault="00677D4F" w:rsidP="00225691">
            <w:pPr>
              <w:numPr>
                <w:ilvl w:val="0"/>
                <w:numId w:val="1"/>
              </w:numPr>
              <w:rPr>
                <w:rFonts w:ascii="Arial" w:hAnsi="Arial" w:cs="Arial"/>
                <w:sz w:val="22"/>
                <w:szCs w:val="22"/>
              </w:rPr>
            </w:pPr>
            <w:r w:rsidRPr="00225691">
              <w:rPr>
                <w:rFonts w:ascii="Arial" w:hAnsi="Arial" w:cs="Arial"/>
                <w:sz w:val="22"/>
                <w:szCs w:val="22"/>
              </w:rPr>
              <w:t>Coordinate communication, reporting and engagement to ensure transparency and shared understanding across the Department.</w:t>
            </w:r>
          </w:p>
          <w:p w14:paraId="40F482F4" w14:textId="77777777" w:rsidR="00871618" w:rsidRPr="00225691" w:rsidRDefault="00871618" w:rsidP="00225691">
            <w:pPr>
              <w:rPr>
                <w:rFonts w:ascii="Arial" w:hAnsi="Arial" w:cs="Arial"/>
                <w:sz w:val="22"/>
                <w:szCs w:val="22"/>
              </w:rPr>
            </w:pPr>
          </w:p>
          <w:p w14:paraId="3257CE65" w14:textId="77777777" w:rsidR="00225691" w:rsidRDefault="00677D4F" w:rsidP="00225691">
            <w:pPr>
              <w:rPr>
                <w:rFonts w:ascii="Arial" w:hAnsi="Arial" w:cs="Arial"/>
                <w:sz w:val="22"/>
                <w:szCs w:val="22"/>
              </w:rPr>
            </w:pPr>
            <w:r w:rsidRPr="00225691">
              <w:rPr>
                <w:rFonts w:ascii="Arial" w:hAnsi="Arial" w:cs="Arial"/>
                <w:sz w:val="22"/>
                <w:szCs w:val="22"/>
              </w:rPr>
              <w:t>Due to the nature of the role, you will need to work on campus at least two days a week.</w:t>
            </w:r>
          </w:p>
          <w:p w14:paraId="577D26DD" w14:textId="3CBCCED6" w:rsidR="00677D4F" w:rsidRPr="00225691" w:rsidRDefault="00677D4F" w:rsidP="00225691">
            <w:pPr>
              <w:rPr>
                <w:rFonts w:ascii="Arial" w:hAnsi="Arial" w:cs="Arial"/>
                <w:sz w:val="22"/>
                <w:szCs w:val="22"/>
              </w:rPr>
            </w:pPr>
            <w:r w:rsidRPr="00225691">
              <w:rPr>
                <w:rFonts w:ascii="Arial" w:hAnsi="Arial" w:cs="Arial"/>
                <w:sz w:val="22"/>
                <w:szCs w:val="22"/>
              </w:rPr>
              <w:t xml:space="preserve"> </w:t>
            </w:r>
          </w:p>
        </w:tc>
      </w:tr>
    </w:tbl>
    <w:p w14:paraId="4132A546" w14:textId="77777777" w:rsidR="00871618" w:rsidRPr="00225691" w:rsidRDefault="00871618" w:rsidP="00225691">
      <w:pPr>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8579"/>
        <w:gridCol w:w="21"/>
      </w:tblGrid>
      <w:tr w:rsidR="00871618" w:rsidRPr="00225691" w14:paraId="1B6635D7" w14:textId="77777777" w:rsidTr="00AA38BA">
        <w:trPr>
          <w:gridAfter w:val="1"/>
          <w:wAfter w:w="21" w:type="dxa"/>
        </w:trPr>
        <w:tc>
          <w:tcPr>
            <w:tcW w:w="9101" w:type="dxa"/>
            <w:gridSpan w:val="2"/>
          </w:tcPr>
          <w:p w14:paraId="4EFB57DA" w14:textId="77777777" w:rsidR="00871618" w:rsidRPr="00225691" w:rsidRDefault="00871618" w:rsidP="00225691">
            <w:pPr>
              <w:rPr>
                <w:rFonts w:ascii="Arial" w:hAnsi="Arial" w:cs="Arial"/>
                <w:b/>
                <w:bCs/>
                <w:sz w:val="22"/>
                <w:szCs w:val="22"/>
              </w:rPr>
            </w:pPr>
            <w:r w:rsidRPr="00225691">
              <w:rPr>
                <w:rFonts w:ascii="Arial" w:hAnsi="Arial" w:cs="Arial"/>
                <w:b/>
                <w:bCs/>
                <w:sz w:val="22"/>
                <w:szCs w:val="22"/>
              </w:rPr>
              <w:t xml:space="preserve">Source and nature of management provided </w:t>
            </w:r>
          </w:p>
        </w:tc>
      </w:tr>
      <w:tr w:rsidR="00871618" w:rsidRPr="00225691" w14:paraId="7C0CE56B" w14:textId="77777777" w:rsidTr="00AA38BA">
        <w:trPr>
          <w:gridAfter w:val="1"/>
          <w:wAfter w:w="21" w:type="dxa"/>
        </w:trPr>
        <w:tc>
          <w:tcPr>
            <w:tcW w:w="9101" w:type="dxa"/>
            <w:gridSpan w:val="2"/>
          </w:tcPr>
          <w:p w14:paraId="3B2C454F" w14:textId="77777777" w:rsidR="00871618" w:rsidRPr="00225691" w:rsidRDefault="00871618" w:rsidP="00225691">
            <w:pPr>
              <w:rPr>
                <w:rFonts w:ascii="Arial" w:hAnsi="Arial" w:cs="Arial"/>
                <w:sz w:val="22"/>
                <w:szCs w:val="22"/>
              </w:rPr>
            </w:pPr>
          </w:p>
          <w:p w14:paraId="2C6BB720" w14:textId="2FCD31FF" w:rsidR="00871618" w:rsidRPr="00225691" w:rsidRDefault="00871618" w:rsidP="00225691">
            <w:pPr>
              <w:rPr>
                <w:rFonts w:ascii="Arial" w:hAnsi="Arial" w:cs="Arial"/>
                <w:sz w:val="22"/>
                <w:szCs w:val="22"/>
              </w:rPr>
            </w:pPr>
            <w:r w:rsidRPr="00225691">
              <w:rPr>
                <w:rFonts w:ascii="Arial" w:hAnsi="Arial" w:cs="Arial"/>
                <w:sz w:val="22"/>
                <w:szCs w:val="22"/>
              </w:rPr>
              <w:t xml:space="preserve">Reports to </w:t>
            </w:r>
            <w:r w:rsidR="00677D4F" w:rsidRPr="00225691">
              <w:rPr>
                <w:rFonts w:ascii="Arial" w:hAnsi="Arial" w:cs="Arial"/>
                <w:sz w:val="22"/>
                <w:szCs w:val="22"/>
              </w:rPr>
              <w:t>Head of Faculty Executive services</w:t>
            </w:r>
            <w:r w:rsidR="00E77EB1" w:rsidRPr="00225691">
              <w:rPr>
                <w:rFonts w:ascii="Arial" w:hAnsi="Arial" w:cs="Arial"/>
                <w:sz w:val="22"/>
                <w:szCs w:val="22"/>
              </w:rPr>
              <w:t xml:space="preserve"> or Director of Operations.</w:t>
            </w:r>
          </w:p>
          <w:p w14:paraId="3B5D0EC8" w14:textId="77777777" w:rsidR="00871618" w:rsidRPr="00225691" w:rsidRDefault="00871618" w:rsidP="00225691">
            <w:pPr>
              <w:rPr>
                <w:rFonts w:ascii="Arial" w:hAnsi="Arial" w:cs="Arial"/>
                <w:sz w:val="22"/>
                <w:szCs w:val="22"/>
              </w:rPr>
            </w:pPr>
          </w:p>
        </w:tc>
      </w:tr>
      <w:tr w:rsidR="00871618" w:rsidRPr="00225691" w14:paraId="3D658F4F" w14:textId="77777777" w:rsidTr="003A5053">
        <w:trPr>
          <w:tblHeader/>
        </w:trPr>
        <w:tc>
          <w:tcPr>
            <w:tcW w:w="9122" w:type="dxa"/>
            <w:gridSpan w:val="3"/>
          </w:tcPr>
          <w:p w14:paraId="1ABF712D" w14:textId="77777777" w:rsidR="00871618" w:rsidRPr="00225691" w:rsidRDefault="00871618" w:rsidP="00225691">
            <w:pPr>
              <w:rPr>
                <w:rFonts w:ascii="Arial" w:hAnsi="Arial" w:cs="Arial"/>
                <w:b/>
                <w:bCs/>
                <w:sz w:val="22"/>
                <w:szCs w:val="22"/>
              </w:rPr>
            </w:pPr>
            <w:r w:rsidRPr="00225691">
              <w:rPr>
                <w:rFonts w:ascii="Arial" w:hAnsi="Arial" w:cs="Arial"/>
                <w:b/>
                <w:bCs/>
                <w:sz w:val="22"/>
                <w:szCs w:val="22"/>
              </w:rPr>
              <w:lastRenderedPageBreak/>
              <w:t xml:space="preserve">Main duties and responsibilities </w:t>
            </w:r>
          </w:p>
        </w:tc>
      </w:tr>
      <w:tr w:rsidR="00225691" w:rsidRPr="00225691" w14:paraId="15BB7A68" w14:textId="77777777" w:rsidTr="00271122">
        <w:tc>
          <w:tcPr>
            <w:tcW w:w="9122" w:type="dxa"/>
            <w:gridSpan w:val="3"/>
            <w:tcBorders>
              <w:top w:val="single" w:sz="4" w:space="0" w:color="auto"/>
              <w:left w:val="single" w:sz="4" w:space="0" w:color="auto"/>
              <w:bottom w:val="single" w:sz="4" w:space="0" w:color="auto"/>
              <w:right w:val="single" w:sz="4" w:space="0" w:color="auto"/>
            </w:tcBorders>
          </w:tcPr>
          <w:p w14:paraId="7C16E77C" w14:textId="76EBB01F" w:rsidR="00225691" w:rsidRPr="00225691" w:rsidRDefault="00225691" w:rsidP="00225691">
            <w:pPr>
              <w:pStyle w:val="ListBullet"/>
              <w:rPr>
                <w:b/>
              </w:rPr>
            </w:pPr>
            <w:r w:rsidRPr="00225691">
              <w:rPr>
                <w:b/>
              </w:rPr>
              <w:t>Communication and collaboration</w:t>
            </w:r>
          </w:p>
        </w:tc>
      </w:tr>
      <w:tr w:rsidR="00871618" w:rsidRPr="00225691" w14:paraId="60CEB6EC" w14:textId="77777777" w:rsidTr="003A5053">
        <w:tc>
          <w:tcPr>
            <w:tcW w:w="522" w:type="dxa"/>
          </w:tcPr>
          <w:p w14:paraId="5453B315" w14:textId="77777777" w:rsidR="00871618" w:rsidRPr="00225691" w:rsidRDefault="00871618" w:rsidP="00225691">
            <w:pPr>
              <w:rPr>
                <w:rFonts w:ascii="Arial" w:hAnsi="Arial" w:cs="Arial"/>
                <w:b/>
                <w:bCs/>
                <w:sz w:val="22"/>
                <w:szCs w:val="22"/>
              </w:rPr>
            </w:pPr>
            <w:r w:rsidRPr="00225691">
              <w:rPr>
                <w:rFonts w:ascii="Arial" w:hAnsi="Arial" w:cs="Arial"/>
                <w:b/>
                <w:bCs/>
                <w:sz w:val="22"/>
                <w:szCs w:val="22"/>
              </w:rPr>
              <w:t>1</w:t>
            </w:r>
          </w:p>
        </w:tc>
        <w:tc>
          <w:tcPr>
            <w:tcW w:w="8600" w:type="dxa"/>
            <w:gridSpan w:val="2"/>
          </w:tcPr>
          <w:p w14:paraId="2A0A1B86" w14:textId="1EE8FE30" w:rsidR="00871618" w:rsidRPr="00225691" w:rsidRDefault="00657CFD" w:rsidP="00225691">
            <w:pPr>
              <w:rPr>
                <w:rFonts w:ascii="Arial" w:hAnsi="Arial" w:cs="Arial"/>
                <w:sz w:val="22"/>
                <w:szCs w:val="22"/>
              </w:rPr>
            </w:pPr>
            <w:r w:rsidRPr="00225691">
              <w:rPr>
                <w:rFonts w:ascii="Arial" w:hAnsi="Arial" w:cs="Arial"/>
                <w:sz w:val="22"/>
                <w:szCs w:val="22"/>
              </w:rPr>
              <w:t>Communicate complex and sensitive information relating to the student experience clearly and persuasively to a wide range of audiences, including academic staff, professional services colleagues and senior leaders.</w:t>
            </w:r>
          </w:p>
        </w:tc>
      </w:tr>
      <w:tr w:rsidR="00871618" w:rsidRPr="00225691" w14:paraId="0CAA456F" w14:textId="77777777" w:rsidTr="003A5053">
        <w:tc>
          <w:tcPr>
            <w:tcW w:w="522" w:type="dxa"/>
          </w:tcPr>
          <w:p w14:paraId="754C745E" w14:textId="77777777" w:rsidR="00871618" w:rsidRPr="00225691" w:rsidRDefault="00871618" w:rsidP="00225691">
            <w:pPr>
              <w:rPr>
                <w:rFonts w:ascii="Arial" w:hAnsi="Arial" w:cs="Arial"/>
                <w:b/>
                <w:bCs/>
                <w:sz w:val="22"/>
                <w:szCs w:val="22"/>
              </w:rPr>
            </w:pPr>
            <w:r w:rsidRPr="00225691">
              <w:rPr>
                <w:rFonts w:ascii="Arial" w:hAnsi="Arial" w:cs="Arial"/>
                <w:b/>
                <w:bCs/>
                <w:sz w:val="22"/>
                <w:szCs w:val="22"/>
              </w:rPr>
              <w:t>2</w:t>
            </w:r>
          </w:p>
        </w:tc>
        <w:tc>
          <w:tcPr>
            <w:tcW w:w="8600" w:type="dxa"/>
            <w:gridSpan w:val="2"/>
          </w:tcPr>
          <w:p w14:paraId="111924ED" w14:textId="0B52E7B3" w:rsidR="00871618" w:rsidRPr="00225691" w:rsidRDefault="00945B24" w:rsidP="00225691">
            <w:pPr>
              <w:rPr>
                <w:rFonts w:ascii="Arial" w:hAnsi="Arial" w:cs="Arial"/>
                <w:sz w:val="22"/>
                <w:szCs w:val="22"/>
              </w:rPr>
            </w:pPr>
            <w:r w:rsidRPr="00225691">
              <w:rPr>
                <w:rFonts w:ascii="Arial" w:hAnsi="Arial" w:cs="Arial"/>
                <w:sz w:val="22"/>
                <w:szCs w:val="22"/>
              </w:rPr>
              <w:t>Produce high</w:t>
            </w:r>
            <w:r w:rsidRPr="00225691">
              <w:rPr>
                <w:rFonts w:ascii="Arial" w:hAnsi="Arial" w:cs="Arial"/>
                <w:sz w:val="22"/>
                <w:szCs w:val="22"/>
              </w:rPr>
              <w:noBreakHyphen/>
              <w:t>quality written outputs such as briefings, action plans and summary papers that enable informed decision</w:t>
            </w:r>
            <w:r w:rsidRPr="00225691">
              <w:rPr>
                <w:rFonts w:ascii="Arial" w:hAnsi="Arial" w:cs="Arial"/>
                <w:sz w:val="22"/>
                <w:szCs w:val="22"/>
              </w:rPr>
              <w:noBreakHyphen/>
              <w:t>making and onward delivery by others.</w:t>
            </w:r>
          </w:p>
        </w:tc>
      </w:tr>
      <w:tr w:rsidR="00871618" w:rsidRPr="00225691" w14:paraId="4042DCEB" w14:textId="77777777" w:rsidTr="003A5053">
        <w:tc>
          <w:tcPr>
            <w:tcW w:w="522" w:type="dxa"/>
          </w:tcPr>
          <w:p w14:paraId="7B3662AD" w14:textId="77777777" w:rsidR="00871618" w:rsidRPr="00225691" w:rsidRDefault="00871618" w:rsidP="00225691">
            <w:pPr>
              <w:rPr>
                <w:rFonts w:ascii="Arial" w:hAnsi="Arial" w:cs="Arial"/>
                <w:b/>
                <w:bCs/>
                <w:sz w:val="22"/>
                <w:szCs w:val="22"/>
              </w:rPr>
            </w:pPr>
            <w:r w:rsidRPr="00225691">
              <w:rPr>
                <w:rFonts w:ascii="Arial" w:hAnsi="Arial" w:cs="Arial"/>
                <w:b/>
                <w:bCs/>
                <w:sz w:val="22"/>
                <w:szCs w:val="22"/>
              </w:rPr>
              <w:t>3</w:t>
            </w:r>
          </w:p>
        </w:tc>
        <w:tc>
          <w:tcPr>
            <w:tcW w:w="8600" w:type="dxa"/>
            <w:gridSpan w:val="2"/>
          </w:tcPr>
          <w:p w14:paraId="70747F41" w14:textId="737A25C4" w:rsidR="00871618" w:rsidRPr="00225691" w:rsidRDefault="00945B24" w:rsidP="00225691">
            <w:pPr>
              <w:rPr>
                <w:rFonts w:ascii="Arial" w:hAnsi="Arial" w:cs="Arial"/>
                <w:sz w:val="22"/>
                <w:szCs w:val="22"/>
              </w:rPr>
            </w:pPr>
            <w:r w:rsidRPr="00225691">
              <w:rPr>
                <w:rFonts w:ascii="Arial" w:hAnsi="Arial" w:cs="Arial"/>
                <w:sz w:val="22"/>
                <w:szCs w:val="22"/>
              </w:rPr>
              <w:t>Facilitate structured discussions and workshops to support shared understanding, problem</w:t>
            </w:r>
            <w:r w:rsidRPr="00225691">
              <w:rPr>
                <w:rFonts w:ascii="Arial" w:hAnsi="Arial" w:cs="Arial"/>
                <w:sz w:val="22"/>
                <w:szCs w:val="22"/>
              </w:rPr>
              <w:noBreakHyphen/>
              <w:t>solving and agreement on priorities.</w:t>
            </w:r>
          </w:p>
        </w:tc>
      </w:tr>
      <w:tr w:rsidR="00871618" w:rsidRPr="00225691" w14:paraId="32280708" w14:textId="77777777" w:rsidTr="003A5053">
        <w:tc>
          <w:tcPr>
            <w:tcW w:w="522" w:type="dxa"/>
          </w:tcPr>
          <w:p w14:paraId="60220A65" w14:textId="77777777" w:rsidR="00871618" w:rsidRPr="00225691" w:rsidRDefault="00871618" w:rsidP="00225691">
            <w:pPr>
              <w:rPr>
                <w:rFonts w:ascii="Arial" w:hAnsi="Arial" w:cs="Arial"/>
                <w:b/>
                <w:bCs/>
                <w:sz w:val="22"/>
                <w:szCs w:val="22"/>
              </w:rPr>
            </w:pPr>
            <w:r w:rsidRPr="00225691">
              <w:rPr>
                <w:rFonts w:ascii="Arial" w:hAnsi="Arial" w:cs="Arial"/>
                <w:b/>
                <w:bCs/>
                <w:sz w:val="22"/>
                <w:szCs w:val="22"/>
              </w:rPr>
              <w:t>4</w:t>
            </w:r>
          </w:p>
        </w:tc>
        <w:tc>
          <w:tcPr>
            <w:tcW w:w="8600" w:type="dxa"/>
            <w:gridSpan w:val="2"/>
          </w:tcPr>
          <w:p w14:paraId="14F5BB88" w14:textId="0ECCEDBD" w:rsidR="00871618" w:rsidRPr="00225691" w:rsidRDefault="00AE02FD" w:rsidP="00225691">
            <w:pPr>
              <w:pStyle w:val="ListBullet"/>
            </w:pPr>
            <w:r w:rsidRPr="00225691">
              <w:t>Communicate effectively and engender strong professional relationships within the team</w:t>
            </w:r>
            <w:r w:rsidR="00086525" w:rsidRPr="00225691">
              <w:t xml:space="preserve"> and </w:t>
            </w:r>
            <w:r w:rsidR="0078255F" w:rsidRPr="00225691">
              <w:t xml:space="preserve">wider </w:t>
            </w:r>
            <w:r w:rsidRPr="00225691">
              <w:t>department</w:t>
            </w:r>
          </w:p>
        </w:tc>
      </w:tr>
      <w:tr w:rsidR="00871618" w:rsidRPr="00225691" w14:paraId="69C90787" w14:textId="77777777" w:rsidTr="003A5053">
        <w:tc>
          <w:tcPr>
            <w:tcW w:w="522" w:type="dxa"/>
          </w:tcPr>
          <w:p w14:paraId="44A28157" w14:textId="77777777" w:rsidR="00871618" w:rsidRPr="00225691" w:rsidRDefault="00871618" w:rsidP="00225691">
            <w:pPr>
              <w:rPr>
                <w:rFonts w:ascii="Arial" w:hAnsi="Arial" w:cs="Arial"/>
                <w:b/>
                <w:bCs/>
                <w:sz w:val="22"/>
                <w:szCs w:val="22"/>
              </w:rPr>
            </w:pPr>
            <w:r w:rsidRPr="00225691">
              <w:rPr>
                <w:rFonts w:ascii="Arial" w:hAnsi="Arial" w:cs="Arial"/>
                <w:b/>
                <w:bCs/>
                <w:sz w:val="22"/>
                <w:szCs w:val="22"/>
              </w:rPr>
              <w:t>5</w:t>
            </w:r>
          </w:p>
        </w:tc>
        <w:tc>
          <w:tcPr>
            <w:tcW w:w="8600" w:type="dxa"/>
            <w:gridSpan w:val="2"/>
          </w:tcPr>
          <w:p w14:paraId="2948D2BB" w14:textId="4AD09AA2" w:rsidR="00871618" w:rsidRPr="00225691" w:rsidRDefault="00A451DF" w:rsidP="00225691">
            <w:pPr>
              <w:rPr>
                <w:rFonts w:ascii="Arial" w:hAnsi="Arial" w:cs="Arial"/>
                <w:sz w:val="22"/>
                <w:szCs w:val="22"/>
              </w:rPr>
            </w:pPr>
            <w:r w:rsidRPr="00225691">
              <w:rPr>
                <w:rFonts w:ascii="Arial" w:hAnsi="Arial" w:cs="Arial"/>
                <w:sz w:val="22"/>
                <w:szCs w:val="22"/>
              </w:rPr>
              <w:t>To work closely with the</w:t>
            </w:r>
            <w:r w:rsidR="0078255F" w:rsidRPr="00225691">
              <w:rPr>
                <w:rFonts w:ascii="Arial" w:hAnsi="Arial" w:cs="Arial"/>
                <w:sz w:val="22"/>
                <w:szCs w:val="22"/>
              </w:rPr>
              <w:t xml:space="preserve"> Head of Department and</w:t>
            </w:r>
            <w:r w:rsidRPr="00225691">
              <w:rPr>
                <w:rFonts w:ascii="Arial" w:hAnsi="Arial" w:cs="Arial"/>
                <w:sz w:val="22"/>
                <w:szCs w:val="22"/>
              </w:rPr>
              <w:t xml:space="preserve"> Department Operations Manager </w:t>
            </w:r>
            <w:r w:rsidR="004325B1" w:rsidRPr="00225691">
              <w:rPr>
                <w:rFonts w:ascii="Arial" w:hAnsi="Arial" w:cs="Arial"/>
                <w:sz w:val="22"/>
                <w:szCs w:val="22"/>
              </w:rPr>
              <w:t xml:space="preserve">to ensure </w:t>
            </w:r>
            <w:r w:rsidR="0078255F" w:rsidRPr="00225691">
              <w:rPr>
                <w:rFonts w:ascii="Arial" w:hAnsi="Arial" w:cs="Arial"/>
                <w:sz w:val="22"/>
                <w:szCs w:val="22"/>
              </w:rPr>
              <w:t>the action plan is fully developed, clearly communicated and owned by the Department</w:t>
            </w:r>
          </w:p>
        </w:tc>
      </w:tr>
      <w:tr w:rsidR="00871618" w:rsidRPr="00225691" w14:paraId="62B48FCD" w14:textId="77777777" w:rsidTr="003A5053">
        <w:tc>
          <w:tcPr>
            <w:tcW w:w="522" w:type="dxa"/>
          </w:tcPr>
          <w:p w14:paraId="6032BDB4" w14:textId="0651ABFF" w:rsidR="00871618" w:rsidRPr="00225691" w:rsidRDefault="00035A6A" w:rsidP="00225691">
            <w:pPr>
              <w:rPr>
                <w:rFonts w:ascii="Arial" w:hAnsi="Arial" w:cs="Arial"/>
                <w:b/>
                <w:bCs/>
                <w:sz w:val="22"/>
                <w:szCs w:val="22"/>
              </w:rPr>
            </w:pPr>
            <w:r w:rsidRPr="00225691">
              <w:rPr>
                <w:rFonts w:ascii="Arial" w:hAnsi="Arial" w:cs="Arial"/>
                <w:b/>
                <w:bCs/>
                <w:sz w:val="22"/>
                <w:szCs w:val="22"/>
              </w:rPr>
              <w:t>6</w:t>
            </w:r>
          </w:p>
        </w:tc>
        <w:tc>
          <w:tcPr>
            <w:tcW w:w="8600" w:type="dxa"/>
            <w:gridSpan w:val="2"/>
          </w:tcPr>
          <w:p w14:paraId="15A47F4E" w14:textId="6B6C2870" w:rsidR="00871618" w:rsidRPr="00225691" w:rsidRDefault="00035A6A" w:rsidP="00225691">
            <w:pPr>
              <w:rPr>
                <w:rFonts w:ascii="Arial" w:hAnsi="Arial" w:cs="Arial"/>
                <w:sz w:val="22"/>
                <w:szCs w:val="22"/>
              </w:rPr>
            </w:pPr>
            <w:r w:rsidRPr="00225691">
              <w:rPr>
                <w:rFonts w:ascii="Arial" w:hAnsi="Arial" w:cs="Arial"/>
                <w:sz w:val="22"/>
                <w:szCs w:val="22"/>
              </w:rPr>
              <w:t>Engage constructively with student representatives and those responsible for student engagement to ensure the student voice informs decision</w:t>
            </w:r>
            <w:r w:rsidRPr="00225691">
              <w:rPr>
                <w:rFonts w:ascii="Arial" w:hAnsi="Arial" w:cs="Arial"/>
                <w:sz w:val="22"/>
                <w:szCs w:val="22"/>
              </w:rPr>
              <w:noBreakHyphen/>
              <w:t>making.</w:t>
            </w:r>
          </w:p>
        </w:tc>
      </w:tr>
      <w:tr w:rsidR="003A5053" w:rsidRPr="00225691" w14:paraId="0567D888" w14:textId="77777777" w:rsidTr="003A5053">
        <w:tc>
          <w:tcPr>
            <w:tcW w:w="522" w:type="dxa"/>
          </w:tcPr>
          <w:p w14:paraId="6798C5F8" w14:textId="7BEA9BDD" w:rsidR="003A5053" w:rsidRPr="00225691" w:rsidRDefault="003A5053" w:rsidP="00225691">
            <w:pPr>
              <w:rPr>
                <w:rFonts w:ascii="Arial" w:hAnsi="Arial" w:cs="Arial"/>
                <w:b/>
                <w:bCs/>
                <w:sz w:val="22"/>
                <w:szCs w:val="22"/>
              </w:rPr>
            </w:pPr>
            <w:r w:rsidRPr="00225691">
              <w:rPr>
                <w:rFonts w:ascii="Arial" w:hAnsi="Arial" w:cs="Arial"/>
                <w:b/>
                <w:bCs/>
                <w:sz w:val="22"/>
                <w:szCs w:val="22"/>
              </w:rPr>
              <w:t>7</w:t>
            </w:r>
          </w:p>
        </w:tc>
        <w:tc>
          <w:tcPr>
            <w:tcW w:w="8600" w:type="dxa"/>
            <w:gridSpan w:val="2"/>
          </w:tcPr>
          <w:p w14:paraId="498705D8" w14:textId="77777777" w:rsidR="003A5053" w:rsidRPr="00225691" w:rsidRDefault="000C0AFE" w:rsidP="00225691">
            <w:pPr>
              <w:rPr>
                <w:rFonts w:ascii="Arial" w:hAnsi="Arial" w:cs="Arial"/>
                <w:sz w:val="22"/>
                <w:szCs w:val="22"/>
              </w:rPr>
            </w:pPr>
            <w:r w:rsidRPr="00225691">
              <w:rPr>
                <w:rFonts w:ascii="Arial" w:hAnsi="Arial" w:cs="Arial"/>
                <w:sz w:val="22"/>
                <w:szCs w:val="22"/>
              </w:rPr>
              <w:t>Establish and coordinate appropriate steering groups, ensuring full engagement and input from key stakeholders to enable the successful delivery of the action plan.</w:t>
            </w:r>
          </w:p>
          <w:p w14:paraId="6AEF9D06" w14:textId="1165104E" w:rsidR="000C0AFE" w:rsidRPr="00225691" w:rsidRDefault="000C0AFE" w:rsidP="00225691">
            <w:pPr>
              <w:rPr>
                <w:rFonts w:ascii="Arial" w:hAnsi="Arial" w:cs="Arial"/>
                <w:sz w:val="22"/>
                <w:szCs w:val="22"/>
              </w:rPr>
            </w:pPr>
          </w:p>
        </w:tc>
      </w:tr>
      <w:tr w:rsidR="00225691" w:rsidRPr="00225691" w14:paraId="363BF5FF" w14:textId="77777777" w:rsidTr="00AB023C">
        <w:tc>
          <w:tcPr>
            <w:tcW w:w="9122" w:type="dxa"/>
            <w:gridSpan w:val="3"/>
          </w:tcPr>
          <w:p w14:paraId="734B9910" w14:textId="2D2C5FF5" w:rsidR="00225691" w:rsidRPr="00225691" w:rsidRDefault="00225691" w:rsidP="00225691">
            <w:pPr>
              <w:rPr>
                <w:rFonts w:ascii="Arial" w:hAnsi="Arial" w:cs="Arial"/>
                <w:b/>
                <w:sz w:val="22"/>
                <w:szCs w:val="22"/>
                <w:lang w:val="en-US"/>
              </w:rPr>
            </w:pPr>
            <w:r w:rsidRPr="00225691">
              <w:rPr>
                <w:rFonts w:ascii="Arial" w:hAnsi="Arial" w:cs="Arial"/>
                <w:b/>
                <w:sz w:val="22"/>
                <w:szCs w:val="22"/>
                <w:lang w:val="en-US"/>
              </w:rPr>
              <w:t xml:space="preserve">Planning and delivery </w:t>
            </w:r>
          </w:p>
        </w:tc>
      </w:tr>
      <w:tr w:rsidR="00871618" w:rsidRPr="00225691" w14:paraId="78C74517" w14:textId="77777777" w:rsidTr="003A5053">
        <w:tc>
          <w:tcPr>
            <w:tcW w:w="522" w:type="dxa"/>
          </w:tcPr>
          <w:p w14:paraId="355902CA" w14:textId="1EB5863B" w:rsidR="00871618" w:rsidRPr="00225691" w:rsidRDefault="00023E8F" w:rsidP="00225691">
            <w:pPr>
              <w:rPr>
                <w:rFonts w:ascii="Arial" w:hAnsi="Arial" w:cs="Arial"/>
                <w:b/>
                <w:bCs/>
                <w:sz w:val="22"/>
                <w:szCs w:val="22"/>
              </w:rPr>
            </w:pPr>
            <w:r w:rsidRPr="00225691">
              <w:rPr>
                <w:rFonts w:ascii="Arial" w:hAnsi="Arial" w:cs="Arial"/>
                <w:b/>
                <w:bCs/>
                <w:sz w:val="22"/>
                <w:szCs w:val="22"/>
              </w:rPr>
              <w:t>1</w:t>
            </w:r>
          </w:p>
        </w:tc>
        <w:tc>
          <w:tcPr>
            <w:tcW w:w="8600" w:type="dxa"/>
            <w:gridSpan w:val="2"/>
          </w:tcPr>
          <w:p w14:paraId="32CCE057" w14:textId="7746D884" w:rsidR="00871618" w:rsidRPr="00225691" w:rsidRDefault="00831371" w:rsidP="00225691">
            <w:pPr>
              <w:rPr>
                <w:rFonts w:ascii="Arial" w:hAnsi="Arial" w:cs="Arial"/>
                <w:sz w:val="22"/>
                <w:szCs w:val="22"/>
              </w:rPr>
            </w:pPr>
            <w:r w:rsidRPr="00225691">
              <w:rPr>
                <w:rFonts w:ascii="Arial" w:hAnsi="Arial" w:cs="Arial"/>
                <w:sz w:val="22"/>
                <w:szCs w:val="22"/>
              </w:rPr>
              <w:t>Develops realistic, medium</w:t>
            </w:r>
            <w:r w:rsidRPr="00225691">
              <w:rPr>
                <w:rFonts w:ascii="Arial" w:hAnsi="Arial" w:cs="Arial"/>
                <w:sz w:val="22"/>
                <w:szCs w:val="22"/>
              </w:rPr>
              <w:noBreakHyphen/>
              <w:t xml:space="preserve"> to long</w:t>
            </w:r>
            <w:r w:rsidRPr="00225691">
              <w:rPr>
                <w:rFonts w:ascii="Arial" w:hAnsi="Arial" w:cs="Arial"/>
                <w:sz w:val="22"/>
                <w:szCs w:val="22"/>
              </w:rPr>
              <w:noBreakHyphen/>
              <w:t>term action plans that can be sustained beyond the end of the fixed</w:t>
            </w:r>
            <w:r w:rsidRPr="00225691">
              <w:rPr>
                <w:rFonts w:ascii="Arial" w:hAnsi="Arial" w:cs="Arial"/>
                <w:sz w:val="22"/>
                <w:szCs w:val="22"/>
              </w:rPr>
              <w:noBreakHyphen/>
              <w:t>term appointmen</w:t>
            </w:r>
            <w:r w:rsidR="00730B63" w:rsidRPr="00225691">
              <w:rPr>
                <w:rFonts w:ascii="Arial" w:hAnsi="Arial" w:cs="Arial"/>
                <w:sz w:val="22"/>
                <w:szCs w:val="22"/>
              </w:rPr>
              <w:t>t and address multi</w:t>
            </w:r>
            <w:r w:rsidR="002768DE" w:rsidRPr="00225691">
              <w:rPr>
                <w:rFonts w:ascii="Arial" w:hAnsi="Arial" w:cs="Arial"/>
                <w:sz w:val="22"/>
                <w:szCs w:val="22"/>
              </w:rPr>
              <w:t>-</w:t>
            </w:r>
            <w:r w:rsidR="00465090" w:rsidRPr="00225691">
              <w:rPr>
                <w:rFonts w:ascii="Arial" w:hAnsi="Arial" w:cs="Arial"/>
                <w:sz w:val="22"/>
                <w:szCs w:val="22"/>
              </w:rPr>
              <w:t>factor</w:t>
            </w:r>
            <w:r w:rsidR="002768DE" w:rsidRPr="00225691">
              <w:rPr>
                <w:rFonts w:ascii="Arial" w:hAnsi="Arial" w:cs="Arial"/>
                <w:sz w:val="22"/>
                <w:szCs w:val="22"/>
              </w:rPr>
              <w:t xml:space="preserve"> student experience challenge.</w:t>
            </w:r>
          </w:p>
        </w:tc>
      </w:tr>
      <w:tr w:rsidR="00871618" w:rsidRPr="00225691" w14:paraId="1647814A" w14:textId="77777777" w:rsidTr="003A5053">
        <w:tc>
          <w:tcPr>
            <w:tcW w:w="522" w:type="dxa"/>
          </w:tcPr>
          <w:p w14:paraId="0FB27B3E" w14:textId="53E8EC69" w:rsidR="00871618" w:rsidRPr="00225691" w:rsidRDefault="00023E8F" w:rsidP="00225691">
            <w:pPr>
              <w:rPr>
                <w:rFonts w:ascii="Arial" w:hAnsi="Arial" w:cs="Arial"/>
                <w:b/>
                <w:bCs/>
                <w:sz w:val="22"/>
                <w:szCs w:val="22"/>
              </w:rPr>
            </w:pPr>
            <w:r w:rsidRPr="00225691">
              <w:rPr>
                <w:rFonts w:ascii="Arial" w:hAnsi="Arial" w:cs="Arial"/>
                <w:b/>
                <w:bCs/>
                <w:sz w:val="22"/>
                <w:szCs w:val="22"/>
              </w:rPr>
              <w:t>2</w:t>
            </w:r>
          </w:p>
        </w:tc>
        <w:tc>
          <w:tcPr>
            <w:tcW w:w="8600" w:type="dxa"/>
            <w:gridSpan w:val="2"/>
          </w:tcPr>
          <w:p w14:paraId="4D2EC4FA" w14:textId="2F5848F3" w:rsidR="00871618" w:rsidRPr="00225691" w:rsidRDefault="00831371" w:rsidP="00225691">
            <w:pPr>
              <w:rPr>
                <w:rFonts w:ascii="Arial" w:hAnsi="Arial" w:cs="Arial"/>
                <w:sz w:val="22"/>
                <w:szCs w:val="22"/>
              </w:rPr>
            </w:pPr>
            <w:r w:rsidRPr="00225691">
              <w:rPr>
                <w:rFonts w:ascii="Arial" w:hAnsi="Arial" w:cs="Arial"/>
                <w:sz w:val="22"/>
                <w:szCs w:val="22"/>
              </w:rPr>
              <w:t>Supports the transition from time</w:t>
            </w:r>
            <w:r w:rsidRPr="00225691">
              <w:rPr>
                <w:rFonts w:ascii="Arial" w:hAnsi="Arial" w:cs="Arial"/>
                <w:sz w:val="22"/>
                <w:szCs w:val="22"/>
              </w:rPr>
              <w:noBreakHyphen/>
              <w:t>limited improvement activity into embedded, business</w:t>
            </w:r>
            <w:r w:rsidRPr="00225691">
              <w:rPr>
                <w:rFonts w:ascii="Arial" w:hAnsi="Arial" w:cs="Arial"/>
                <w:sz w:val="22"/>
                <w:szCs w:val="22"/>
              </w:rPr>
              <w:noBreakHyphen/>
              <w:t>as</w:t>
            </w:r>
            <w:r w:rsidRPr="00225691">
              <w:rPr>
                <w:rFonts w:ascii="Arial" w:hAnsi="Arial" w:cs="Arial"/>
                <w:sz w:val="22"/>
                <w:szCs w:val="22"/>
              </w:rPr>
              <w:noBreakHyphen/>
              <w:t>usual practice.</w:t>
            </w:r>
          </w:p>
        </w:tc>
      </w:tr>
      <w:tr w:rsidR="00871618" w:rsidRPr="00225691" w14:paraId="5417C1C7" w14:textId="77777777" w:rsidTr="003A5053">
        <w:tc>
          <w:tcPr>
            <w:tcW w:w="522" w:type="dxa"/>
          </w:tcPr>
          <w:p w14:paraId="5037BEE3" w14:textId="643E5D61" w:rsidR="00871618" w:rsidRPr="00225691" w:rsidRDefault="00BD37F4" w:rsidP="00225691">
            <w:pPr>
              <w:rPr>
                <w:rFonts w:ascii="Arial" w:hAnsi="Arial" w:cs="Arial"/>
                <w:b/>
                <w:bCs/>
                <w:sz w:val="22"/>
                <w:szCs w:val="22"/>
              </w:rPr>
            </w:pPr>
            <w:r w:rsidRPr="00225691">
              <w:rPr>
                <w:rFonts w:ascii="Arial" w:hAnsi="Arial" w:cs="Arial"/>
                <w:b/>
                <w:bCs/>
                <w:sz w:val="22"/>
                <w:szCs w:val="22"/>
              </w:rPr>
              <w:t>3</w:t>
            </w:r>
          </w:p>
        </w:tc>
        <w:tc>
          <w:tcPr>
            <w:tcW w:w="8600" w:type="dxa"/>
            <w:gridSpan w:val="2"/>
          </w:tcPr>
          <w:p w14:paraId="05A2DD7D" w14:textId="3A42906B" w:rsidR="00871618" w:rsidRPr="00225691" w:rsidRDefault="00D52E33" w:rsidP="00225691">
            <w:pPr>
              <w:rPr>
                <w:rFonts w:ascii="Arial" w:hAnsi="Arial" w:cs="Arial"/>
                <w:sz w:val="22"/>
                <w:szCs w:val="22"/>
              </w:rPr>
            </w:pPr>
            <w:r w:rsidRPr="00225691">
              <w:rPr>
                <w:rFonts w:ascii="Arial" w:hAnsi="Arial" w:cs="Arial"/>
                <w:sz w:val="22"/>
                <w:szCs w:val="22"/>
              </w:rPr>
              <w:t>Analyse student experience and engagement data and existing initiatives to identify key themes, risks and opportunities.</w:t>
            </w:r>
          </w:p>
        </w:tc>
      </w:tr>
      <w:tr w:rsidR="00871618" w:rsidRPr="00225691" w14:paraId="69BF85CC" w14:textId="77777777" w:rsidTr="003A5053">
        <w:tc>
          <w:tcPr>
            <w:tcW w:w="522" w:type="dxa"/>
          </w:tcPr>
          <w:p w14:paraId="2E71C011" w14:textId="7940EB67" w:rsidR="00871618" w:rsidRPr="00225691" w:rsidRDefault="00BD37F4" w:rsidP="00225691">
            <w:pPr>
              <w:rPr>
                <w:rFonts w:ascii="Arial" w:hAnsi="Arial" w:cs="Arial"/>
                <w:b/>
                <w:bCs/>
                <w:sz w:val="22"/>
                <w:szCs w:val="22"/>
              </w:rPr>
            </w:pPr>
            <w:r w:rsidRPr="00225691">
              <w:rPr>
                <w:rFonts w:ascii="Arial" w:hAnsi="Arial" w:cs="Arial"/>
                <w:b/>
                <w:bCs/>
                <w:sz w:val="22"/>
                <w:szCs w:val="22"/>
              </w:rPr>
              <w:t>4</w:t>
            </w:r>
          </w:p>
        </w:tc>
        <w:tc>
          <w:tcPr>
            <w:tcW w:w="8600" w:type="dxa"/>
            <w:gridSpan w:val="2"/>
          </w:tcPr>
          <w:p w14:paraId="5CE21EAC" w14:textId="62E46C64" w:rsidR="00871618" w:rsidRPr="00225691" w:rsidRDefault="00871618" w:rsidP="00225691">
            <w:pPr>
              <w:rPr>
                <w:rFonts w:ascii="Arial" w:hAnsi="Arial" w:cs="Arial"/>
                <w:sz w:val="22"/>
                <w:szCs w:val="22"/>
                <w:lang w:val="en-US"/>
              </w:rPr>
            </w:pPr>
            <w:r w:rsidRPr="00225691">
              <w:rPr>
                <w:rFonts w:ascii="Arial" w:hAnsi="Arial" w:cs="Arial"/>
                <w:sz w:val="22"/>
                <w:szCs w:val="22"/>
                <w:lang w:val="en-US"/>
              </w:rPr>
              <w:t xml:space="preserve">Evaluate (along with key stakeholders) </w:t>
            </w:r>
            <w:r w:rsidR="00D52E33" w:rsidRPr="00225691">
              <w:rPr>
                <w:rFonts w:ascii="Arial" w:hAnsi="Arial" w:cs="Arial"/>
                <w:sz w:val="22"/>
                <w:szCs w:val="22"/>
                <w:lang w:val="en-US"/>
              </w:rPr>
              <w:t xml:space="preserve">and </w:t>
            </w:r>
            <w:r w:rsidRPr="00225691">
              <w:rPr>
                <w:rFonts w:ascii="Arial" w:hAnsi="Arial" w:cs="Arial"/>
                <w:sz w:val="22"/>
                <w:szCs w:val="22"/>
                <w:lang w:val="en-US"/>
              </w:rPr>
              <w:t>include a record of benefits accrued and lessons learned.</w:t>
            </w:r>
          </w:p>
        </w:tc>
      </w:tr>
      <w:tr w:rsidR="00871618" w:rsidRPr="00225691" w14:paraId="0B2E81F5" w14:textId="77777777" w:rsidTr="003A5053">
        <w:tc>
          <w:tcPr>
            <w:tcW w:w="522" w:type="dxa"/>
            <w:tcBorders>
              <w:top w:val="single" w:sz="4" w:space="0" w:color="auto"/>
              <w:left w:val="single" w:sz="4" w:space="0" w:color="auto"/>
              <w:bottom w:val="single" w:sz="4" w:space="0" w:color="auto"/>
              <w:right w:val="single" w:sz="4" w:space="0" w:color="auto"/>
            </w:tcBorders>
          </w:tcPr>
          <w:p w14:paraId="737CD0BA" w14:textId="7850E7AD" w:rsidR="00871618" w:rsidRPr="00225691" w:rsidRDefault="00BD37F4" w:rsidP="00225691">
            <w:pPr>
              <w:rPr>
                <w:rFonts w:ascii="Arial" w:hAnsi="Arial" w:cs="Arial"/>
                <w:b/>
                <w:bCs/>
                <w:color w:val="FF0000"/>
                <w:sz w:val="22"/>
                <w:szCs w:val="22"/>
              </w:rPr>
            </w:pPr>
            <w:r w:rsidRPr="00225691">
              <w:rPr>
                <w:rFonts w:ascii="Arial" w:hAnsi="Arial" w:cs="Arial"/>
                <w:b/>
                <w:bCs/>
                <w:sz w:val="22"/>
                <w:szCs w:val="22"/>
              </w:rPr>
              <w:t>5</w:t>
            </w:r>
          </w:p>
        </w:tc>
        <w:tc>
          <w:tcPr>
            <w:tcW w:w="8600" w:type="dxa"/>
            <w:gridSpan w:val="2"/>
            <w:tcBorders>
              <w:top w:val="single" w:sz="4" w:space="0" w:color="auto"/>
              <w:left w:val="single" w:sz="4" w:space="0" w:color="auto"/>
              <w:bottom w:val="single" w:sz="4" w:space="0" w:color="auto"/>
              <w:right w:val="single" w:sz="4" w:space="0" w:color="auto"/>
            </w:tcBorders>
          </w:tcPr>
          <w:p w14:paraId="166065CF" w14:textId="65737D67" w:rsidR="00871618" w:rsidRPr="00225691" w:rsidRDefault="00871618" w:rsidP="00225691">
            <w:pPr>
              <w:pStyle w:val="Default"/>
              <w:rPr>
                <w:color w:val="FF0000"/>
                <w:sz w:val="22"/>
                <w:szCs w:val="22"/>
              </w:rPr>
            </w:pPr>
            <w:r w:rsidRPr="00225691">
              <w:rPr>
                <w:color w:val="auto"/>
                <w:sz w:val="22"/>
                <w:szCs w:val="22"/>
                <w:lang w:eastAsia="en-US"/>
              </w:rPr>
              <w:t>Maintain an overall understanding of the needs of the University in a changing HE Sector that relate t</w:t>
            </w:r>
            <w:r w:rsidR="004E257F" w:rsidRPr="00225691">
              <w:rPr>
                <w:color w:val="auto"/>
                <w:sz w:val="22"/>
                <w:szCs w:val="22"/>
                <w:lang w:eastAsia="en-US"/>
              </w:rPr>
              <w:t>his role</w:t>
            </w:r>
            <w:r w:rsidRPr="00225691">
              <w:rPr>
                <w:color w:val="auto"/>
                <w:sz w:val="22"/>
                <w:szCs w:val="22"/>
                <w:lang w:eastAsia="en-US"/>
              </w:rPr>
              <w:t xml:space="preserve">. </w:t>
            </w:r>
          </w:p>
        </w:tc>
      </w:tr>
      <w:tr w:rsidR="00871618" w:rsidRPr="00225691" w14:paraId="32D0F5AD" w14:textId="77777777" w:rsidTr="003A5053">
        <w:tc>
          <w:tcPr>
            <w:tcW w:w="522" w:type="dxa"/>
          </w:tcPr>
          <w:p w14:paraId="123C399F" w14:textId="75A61C60" w:rsidR="00871618" w:rsidRPr="00225691" w:rsidRDefault="00BD37F4" w:rsidP="00225691">
            <w:pPr>
              <w:rPr>
                <w:rFonts w:ascii="Arial" w:hAnsi="Arial" w:cs="Arial"/>
                <w:b/>
                <w:bCs/>
                <w:sz w:val="22"/>
                <w:szCs w:val="22"/>
              </w:rPr>
            </w:pPr>
            <w:r w:rsidRPr="00225691">
              <w:rPr>
                <w:rFonts w:ascii="Arial" w:hAnsi="Arial" w:cs="Arial"/>
                <w:b/>
                <w:bCs/>
                <w:sz w:val="22"/>
                <w:szCs w:val="22"/>
              </w:rPr>
              <w:t>6</w:t>
            </w:r>
          </w:p>
        </w:tc>
        <w:tc>
          <w:tcPr>
            <w:tcW w:w="8600" w:type="dxa"/>
            <w:gridSpan w:val="2"/>
          </w:tcPr>
          <w:p w14:paraId="2B7B4348" w14:textId="639688AE" w:rsidR="00871618" w:rsidRPr="00225691" w:rsidRDefault="00370236" w:rsidP="00225691">
            <w:pPr>
              <w:pStyle w:val="Header"/>
              <w:rPr>
                <w:rFonts w:ascii="Arial" w:hAnsi="Arial" w:cs="Arial"/>
                <w:sz w:val="22"/>
                <w:szCs w:val="22"/>
              </w:rPr>
            </w:pPr>
            <w:r w:rsidRPr="00225691">
              <w:rPr>
                <w:rFonts w:ascii="Arial" w:hAnsi="Arial" w:cs="Arial"/>
                <w:sz w:val="22"/>
                <w:szCs w:val="22"/>
              </w:rPr>
              <w:t>Proactively identifies opportunities to strengthen the student experience and aligns activity with institutional strategies and initiatives.</w:t>
            </w:r>
          </w:p>
        </w:tc>
      </w:tr>
      <w:tr w:rsidR="00871618" w:rsidRPr="00225691" w14:paraId="22B216AF" w14:textId="77777777" w:rsidTr="003A5053">
        <w:tc>
          <w:tcPr>
            <w:tcW w:w="522" w:type="dxa"/>
          </w:tcPr>
          <w:p w14:paraId="156DC37E" w14:textId="7FAF489A" w:rsidR="00871618" w:rsidRPr="00225691" w:rsidRDefault="00BD37F4" w:rsidP="00225691">
            <w:pPr>
              <w:rPr>
                <w:rFonts w:ascii="Arial" w:hAnsi="Arial" w:cs="Arial"/>
                <w:b/>
                <w:bCs/>
                <w:sz w:val="22"/>
                <w:szCs w:val="22"/>
              </w:rPr>
            </w:pPr>
            <w:r w:rsidRPr="00225691">
              <w:rPr>
                <w:rFonts w:ascii="Arial" w:hAnsi="Arial" w:cs="Arial"/>
                <w:b/>
                <w:bCs/>
                <w:sz w:val="22"/>
                <w:szCs w:val="22"/>
              </w:rPr>
              <w:t>7</w:t>
            </w:r>
          </w:p>
        </w:tc>
        <w:tc>
          <w:tcPr>
            <w:tcW w:w="8600" w:type="dxa"/>
            <w:gridSpan w:val="2"/>
          </w:tcPr>
          <w:p w14:paraId="025C1C30" w14:textId="340623CB" w:rsidR="00871618" w:rsidRPr="00225691" w:rsidRDefault="00C25B72" w:rsidP="00225691">
            <w:pPr>
              <w:pStyle w:val="Header"/>
              <w:rPr>
                <w:rFonts w:ascii="Arial" w:hAnsi="Arial" w:cs="Arial"/>
                <w:noProof/>
                <w:sz w:val="22"/>
                <w:szCs w:val="22"/>
              </w:rPr>
            </w:pPr>
            <w:r w:rsidRPr="00225691">
              <w:rPr>
                <w:rFonts w:ascii="Arial" w:hAnsi="Arial" w:cs="Arial"/>
                <w:noProof/>
                <w:sz w:val="22"/>
                <w:szCs w:val="22"/>
              </w:rPr>
              <w:t>Provides evidence</w:t>
            </w:r>
            <w:r w:rsidRPr="00225691">
              <w:rPr>
                <w:rFonts w:ascii="Arial" w:hAnsi="Arial" w:cs="Arial"/>
                <w:noProof/>
                <w:sz w:val="22"/>
                <w:szCs w:val="22"/>
              </w:rPr>
              <w:noBreakHyphen/>
              <w:t>based advice and recommendations that influence departmental decision</w:t>
            </w:r>
            <w:r w:rsidRPr="00225691">
              <w:rPr>
                <w:rFonts w:ascii="Arial" w:hAnsi="Arial" w:cs="Arial"/>
                <w:noProof/>
                <w:sz w:val="22"/>
                <w:szCs w:val="22"/>
              </w:rPr>
              <w:noBreakHyphen/>
              <w:t>making relating to student experience and outcomes</w:t>
            </w:r>
            <w:r w:rsidR="00EE02AB" w:rsidRPr="00225691">
              <w:rPr>
                <w:rFonts w:ascii="Arial" w:hAnsi="Arial" w:cs="Arial"/>
                <w:noProof/>
                <w:sz w:val="22"/>
                <w:szCs w:val="22"/>
              </w:rPr>
              <w:t>.</w:t>
            </w:r>
          </w:p>
        </w:tc>
      </w:tr>
      <w:tr w:rsidR="00C25B72" w:rsidRPr="00225691" w14:paraId="32F3CCA6" w14:textId="77777777" w:rsidTr="003A5053">
        <w:tc>
          <w:tcPr>
            <w:tcW w:w="522" w:type="dxa"/>
          </w:tcPr>
          <w:p w14:paraId="066461C3" w14:textId="028141B2" w:rsidR="00C25B72" w:rsidRPr="00225691" w:rsidRDefault="00BD37F4" w:rsidP="00225691">
            <w:pPr>
              <w:rPr>
                <w:rFonts w:ascii="Arial" w:hAnsi="Arial" w:cs="Arial"/>
                <w:b/>
                <w:bCs/>
                <w:sz w:val="22"/>
                <w:szCs w:val="22"/>
              </w:rPr>
            </w:pPr>
            <w:r w:rsidRPr="00225691">
              <w:rPr>
                <w:rFonts w:ascii="Arial" w:hAnsi="Arial" w:cs="Arial"/>
                <w:b/>
                <w:bCs/>
                <w:sz w:val="22"/>
                <w:szCs w:val="22"/>
              </w:rPr>
              <w:t>8</w:t>
            </w:r>
          </w:p>
        </w:tc>
        <w:tc>
          <w:tcPr>
            <w:tcW w:w="8600" w:type="dxa"/>
            <w:gridSpan w:val="2"/>
          </w:tcPr>
          <w:p w14:paraId="5407311B" w14:textId="68F35A48" w:rsidR="00C25B72" w:rsidRPr="00225691" w:rsidRDefault="00C25B72" w:rsidP="00225691">
            <w:pPr>
              <w:pStyle w:val="Header"/>
              <w:rPr>
                <w:rFonts w:ascii="Arial" w:hAnsi="Arial" w:cs="Arial"/>
                <w:noProof/>
                <w:sz w:val="22"/>
                <w:szCs w:val="22"/>
              </w:rPr>
            </w:pPr>
            <w:r w:rsidRPr="00225691">
              <w:rPr>
                <w:rFonts w:ascii="Arial" w:hAnsi="Arial" w:cs="Arial"/>
                <w:noProof/>
                <w:sz w:val="22"/>
                <w:szCs w:val="22"/>
              </w:rPr>
              <w:t>Supports the transition from time</w:t>
            </w:r>
            <w:r w:rsidRPr="00225691">
              <w:rPr>
                <w:rFonts w:ascii="Arial" w:hAnsi="Arial" w:cs="Arial"/>
                <w:noProof/>
                <w:sz w:val="22"/>
                <w:szCs w:val="22"/>
              </w:rPr>
              <w:noBreakHyphen/>
              <w:t>limited improvement activity into embedded, business</w:t>
            </w:r>
            <w:r w:rsidRPr="00225691">
              <w:rPr>
                <w:rFonts w:ascii="Arial" w:hAnsi="Arial" w:cs="Arial"/>
                <w:noProof/>
                <w:sz w:val="22"/>
                <w:szCs w:val="22"/>
              </w:rPr>
              <w:noBreakHyphen/>
              <w:t>as</w:t>
            </w:r>
            <w:r w:rsidRPr="00225691">
              <w:rPr>
                <w:rFonts w:ascii="Arial" w:hAnsi="Arial" w:cs="Arial"/>
                <w:noProof/>
                <w:sz w:val="22"/>
                <w:szCs w:val="22"/>
              </w:rPr>
              <w:noBreakHyphen/>
              <w:t>usual practice.</w:t>
            </w:r>
          </w:p>
        </w:tc>
      </w:tr>
      <w:tr w:rsidR="000B3DDB" w:rsidRPr="00225691" w14:paraId="663A1E7F" w14:textId="77777777" w:rsidTr="003A5053">
        <w:tc>
          <w:tcPr>
            <w:tcW w:w="522" w:type="dxa"/>
          </w:tcPr>
          <w:p w14:paraId="049E723F" w14:textId="4E2A299C" w:rsidR="000B3DDB" w:rsidRPr="00225691" w:rsidRDefault="000B3DDB" w:rsidP="00225691">
            <w:pPr>
              <w:rPr>
                <w:rFonts w:ascii="Arial" w:hAnsi="Arial" w:cs="Arial"/>
                <w:b/>
                <w:bCs/>
                <w:sz w:val="22"/>
                <w:szCs w:val="22"/>
              </w:rPr>
            </w:pPr>
            <w:r w:rsidRPr="00225691">
              <w:rPr>
                <w:rFonts w:ascii="Arial" w:hAnsi="Arial" w:cs="Arial"/>
                <w:b/>
                <w:bCs/>
                <w:sz w:val="22"/>
                <w:szCs w:val="22"/>
              </w:rPr>
              <w:t>9</w:t>
            </w:r>
          </w:p>
        </w:tc>
        <w:tc>
          <w:tcPr>
            <w:tcW w:w="8600" w:type="dxa"/>
            <w:gridSpan w:val="2"/>
          </w:tcPr>
          <w:p w14:paraId="4D919CD3" w14:textId="5ADB6B59" w:rsidR="000B3DDB" w:rsidRPr="00225691" w:rsidRDefault="000B3DDB" w:rsidP="00225691">
            <w:pPr>
              <w:pStyle w:val="Header"/>
              <w:rPr>
                <w:rFonts w:ascii="Arial" w:hAnsi="Arial" w:cs="Arial"/>
                <w:noProof/>
                <w:sz w:val="22"/>
                <w:szCs w:val="22"/>
              </w:rPr>
            </w:pPr>
            <w:r w:rsidRPr="00225691">
              <w:rPr>
                <w:rFonts w:ascii="Arial" w:hAnsi="Arial" w:cs="Arial"/>
                <w:noProof/>
                <w:sz w:val="22"/>
                <w:szCs w:val="22"/>
              </w:rPr>
              <w:t>Develops pragmatic, proportionate responses that take account of workload, capacity and competing priorities.</w:t>
            </w:r>
          </w:p>
        </w:tc>
      </w:tr>
      <w:tr w:rsidR="00F47303" w:rsidRPr="00225691" w14:paraId="1DB4BC64" w14:textId="77777777" w:rsidTr="003A5053">
        <w:tc>
          <w:tcPr>
            <w:tcW w:w="522" w:type="dxa"/>
          </w:tcPr>
          <w:p w14:paraId="6B4A6D7B" w14:textId="2E1BED5B" w:rsidR="00F47303" w:rsidRPr="00225691" w:rsidRDefault="003D6528" w:rsidP="00225691">
            <w:pPr>
              <w:rPr>
                <w:rFonts w:ascii="Arial" w:hAnsi="Arial" w:cs="Arial"/>
                <w:b/>
                <w:bCs/>
                <w:sz w:val="22"/>
                <w:szCs w:val="22"/>
              </w:rPr>
            </w:pPr>
            <w:r w:rsidRPr="00225691">
              <w:rPr>
                <w:rFonts w:ascii="Arial" w:hAnsi="Arial" w:cs="Arial"/>
                <w:b/>
                <w:bCs/>
                <w:sz w:val="22"/>
                <w:szCs w:val="22"/>
              </w:rPr>
              <w:t>10.</w:t>
            </w:r>
          </w:p>
        </w:tc>
        <w:tc>
          <w:tcPr>
            <w:tcW w:w="8600" w:type="dxa"/>
            <w:gridSpan w:val="2"/>
          </w:tcPr>
          <w:p w14:paraId="2156E5A5" w14:textId="7A763F30" w:rsidR="00F47303" w:rsidRPr="00225691" w:rsidRDefault="003D6528" w:rsidP="00225691">
            <w:pPr>
              <w:pStyle w:val="Header"/>
              <w:rPr>
                <w:rFonts w:ascii="Arial" w:hAnsi="Arial" w:cs="Arial"/>
                <w:noProof/>
                <w:sz w:val="22"/>
                <w:szCs w:val="22"/>
              </w:rPr>
            </w:pPr>
            <w:r w:rsidRPr="00225691">
              <w:rPr>
                <w:rFonts w:ascii="Arial" w:hAnsi="Arial" w:cs="Arial"/>
                <w:noProof/>
                <w:sz w:val="22"/>
                <w:szCs w:val="22"/>
              </w:rPr>
              <w:t>Identify and source appropriate development activities and training providers focused on enhancing the student experience, with the aim of upskilling staff to effectively deliver against the agreed action plan.</w:t>
            </w:r>
          </w:p>
        </w:tc>
      </w:tr>
      <w:tr w:rsidR="00871618" w:rsidRPr="00225691" w14:paraId="237A6571" w14:textId="77777777" w:rsidTr="003A5053">
        <w:tc>
          <w:tcPr>
            <w:tcW w:w="9122" w:type="dxa"/>
            <w:gridSpan w:val="3"/>
          </w:tcPr>
          <w:p w14:paraId="251D08BA" w14:textId="77777777" w:rsidR="00871618" w:rsidRPr="00225691" w:rsidRDefault="00871618" w:rsidP="00225691">
            <w:pPr>
              <w:jc w:val="both"/>
              <w:rPr>
                <w:rFonts w:ascii="Arial" w:hAnsi="Arial" w:cs="Arial"/>
                <w:sz w:val="22"/>
                <w:szCs w:val="22"/>
              </w:rPr>
            </w:pPr>
          </w:p>
          <w:p w14:paraId="65E4872F" w14:textId="77777777" w:rsidR="00871618" w:rsidRPr="00225691" w:rsidRDefault="00871618" w:rsidP="00225691">
            <w:pPr>
              <w:jc w:val="both"/>
              <w:rPr>
                <w:rFonts w:ascii="Arial" w:hAnsi="Arial" w:cs="Arial"/>
                <w:sz w:val="22"/>
                <w:szCs w:val="22"/>
              </w:rPr>
            </w:pPr>
            <w:r w:rsidRPr="00225691">
              <w:rPr>
                <w:rFonts w:ascii="Arial" w:hAnsi="Arial" w:cs="Arial"/>
                <w:sz w:val="22"/>
                <w:szCs w:val="22"/>
              </w:rPr>
              <w:t xml:space="preserve">In addition to </w:t>
            </w:r>
            <w:proofErr w:type="gramStart"/>
            <w:r w:rsidRPr="00225691">
              <w:rPr>
                <w:rFonts w:ascii="Arial" w:hAnsi="Arial" w:cs="Arial"/>
                <w:sz w:val="22"/>
                <w:szCs w:val="22"/>
              </w:rPr>
              <w:t>University</w:t>
            </w:r>
            <w:proofErr w:type="gramEnd"/>
            <w:r w:rsidRPr="00225691">
              <w:rPr>
                <w:rFonts w:ascii="Arial" w:hAnsi="Arial" w:cs="Arial"/>
                <w:sz w:val="22"/>
                <w:szCs w:val="22"/>
              </w:rPr>
              <w:t xml:space="preserve"> provided training and development, you will undertake sufficient personal and professional development as required, ensuring skills and knowledge are up to date so that the role is performed to the required level.</w:t>
            </w:r>
          </w:p>
          <w:p w14:paraId="0B22F815" w14:textId="77777777" w:rsidR="00871618" w:rsidRPr="00225691" w:rsidRDefault="00871618" w:rsidP="00225691">
            <w:pPr>
              <w:jc w:val="both"/>
              <w:rPr>
                <w:rFonts w:ascii="Arial" w:hAnsi="Arial" w:cs="Arial"/>
                <w:sz w:val="22"/>
                <w:szCs w:val="22"/>
              </w:rPr>
            </w:pPr>
          </w:p>
          <w:p w14:paraId="57940795" w14:textId="6D95CCAF" w:rsidR="00871618" w:rsidRPr="00225691" w:rsidRDefault="00871618" w:rsidP="00225691">
            <w:pPr>
              <w:jc w:val="both"/>
              <w:rPr>
                <w:rFonts w:ascii="Arial" w:hAnsi="Arial" w:cs="Arial"/>
                <w:sz w:val="22"/>
                <w:szCs w:val="22"/>
              </w:rPr>
            </w:pPr>
            <w:r w:rsidRPr="00225691">
              <w:rPr>
                <w:rFonts w:ascii="Arial" w:hAnsi="Arial" w:cs="Arial"/>
                <w:sz w:val="22"/>
                <w:szCs w:val="22"/>
              </w:rPr>
              <w:t>You will from time to time be required to undertake other duties of a similar nature as reasonably required by your line manager.</w:t>
            </w:r>
          </w:p>
          <w:p w14:paraId="64F3C3AE" w14:textId="77777777" w:rsidR="00871618" w:rsidRPr="00225691" w:rsidRDefault="00871618" w:rsidP="00225691">
            <w:pPr>
              <w:jc w:val="both"/>
              <w:rPr>
                <w:rFonts w:ascii="Arial" w:hAnsi="Arial" w:cs="Arial"/>
                <w:sz w:val="22"/>
                <w:szCs w:val="22"/>
              </w:rPr>
            </w:pPr>
          </w:p>
          <w:p w14:paraId="76A6E145" w14:textId="77777777" w:rsidR="00871618" w:rsidRPr="00225691" w:rsidRDefault="00871618" w:rsidP="00225691">
            <w:pPr>
              <w:jc w:val="both"/>
              <w:rPr>
                <w:rFonts w:ascii="Arial" w:hAnsi="Arial" w:cs="Arial"/>
                <w:sz w:val="22"/>
                <w:szCs w:val="22"/>
              </w:rPr>
            </w:pPr>
            <w:r w:rsidRPr="00225691">
              <w:rPr>
                <w:rFonts w:ascii="Arial" w:hAnsi="Arial" w:cs="Arial"/>
                <w:sz w:val="22"/>
                <w:szCs w:val="22"/>
              </w:rPr>
              <w:t>Some occasional travelling may be required, for example to user groups or conferences.</w:t>
            </w:r>
          </w:p>
          <w:p w14:paraId="7B1D05F4" w14:textId="77777777" w:rsidR="00871618" w:rsidRPr="00225691" w:rsidRDefault="00871618" w:rsidP="00225691">
            <w:pPr>
              <w:jc w:val="both"/>
              <w:rPr>
                <w:rFonts w:ascii="Arial" w:hAnsi="Arial" w:cs="Arial"/>
                <w:sz w:val="22"/>
                <w:szCs w:val="22"/>
              </w:rPr>
            </w:pPr>
          </w:p>
        </w:tc>
      </w:tr>
    </w:tbl>
    <w:p w14:paraId="29926702" w14:textId="77777777" w:rsidR="00871618" w:rsidRPr="00225691" w:rsidRDefault="00871618" w:rsidP="00225691">
      <w:pPr>
        <w:rPr>
          <w:rFonts w:ascii="Arial" w:hAnsi="Arial" w:cs="Arial"/>
          <w:sz w:val="22"/>
          <w:szCs w:val="22"/>
        </w:rPr>
      </w:pPr>
    </w:p>
    <w:p w14:paraId="70869216" w14:textId="77777777" w:rsidR="00871618" w:rsidRPr="00225691" w:rsidRDefault="00871618" w:rsidP="00225691">
      <w:pPr>
        <w:rPr>
          <w:rFonts w:ascii="Arial" w:hAnsi="Arial" w:cs="Arial"/>
          <w:b/>
          <w:bCs/>
          <w:sz w:val="22"/>
          <w:szCs w:val="22"/>
        </w:rPr>
      </w:pPr>
      <w:r w:rsidRPr="00225691">
        <w:rPr>
          <w:rFonts w:ascii="Arial" w:hAnsi="Arial" w:cs="Arial"/>
          <w:b/>
          <w:bCs/>
          <w:sz w:val="22"/>
          <w:szCs w:val="22"/>
        </w:rPr>
        <w:br w:type="page"/>
      </w:r>
    </w:p>
    <w:p w14:paraId="759F5870" w14:textId="77777777" w:rsidR="00871618" w:rsidRPr="00225691" w:rsidRDefault="00871618" w:rsidP="00225691">
      <w:pPr>
        <w:rPr>
          <w:rFonts w:ascii="Arial" w:hAnsi="Arial" w:cs="Arial"/>
          <w:b/>
          <w:bCs/>
          <w:sz w:val="22"/>
          <w:szCs w:val="22"/>
        </w:rPr>
      </w:pPr>
      <w:r w:rsidRPr="00225691">
        <w:rPr>
          <w:rFonts w:ascii="Arial" w:hAnsi="Arial" w:cs="Arial"/>
          <w:b/>
          <w:bCs/>
          <w:sz w:val="22"/>
          <w:szCs w:val="22"/>
        </w:rPr>
        <w:lastRenderedPageBreak/>
        <w:t>Person Specification</w:t>
      </w:r>
    </w:p>
    <w:p w14:paraId="7D10CA07" w14:textId="77777777" w:rsidR="00871618" w:rsidRPr="00225691" w:rsidRDefault="00871618" w:rsidP="00225691">
      <w:pPr>
        <w:rPr>
          <w:rFonts w:ascii="Arial" w:hAnsi="Arial" w:cs="Arial"/>
          <w:b/>
          <w:bCs/>
          <w:sz w:val="22"/>
          <w:szCs w:val="22"/>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1"/>
        <w:gridCol w:w="1530"/>
        <w:gridCol w:w="1507"/>
        <w:gridCol w:w="44"/>
      </w:tblGrid>
      <w:tr w:rsidR="00871618" w:rsidRPr="00225691" w14:paraId="0156E1F4" w14:textId="77777777" w:rsidTr="00225691">
        <w:trPr>
          <w:tblHeader/>
        </w:trPr>
        <w:tc>
          <w:tcPr>
            <w:tcW w:w="5951" w:type="dxa"/>
          </w:tcPr>
          <w:p w14:paraId="08236CCD" w14:textId="77777777" w:rsidR="00871618" w:rsidRPr="00225691" w:rsidRDefault="00871618" w:rsidP="00225691">
            <w:pPr>
              <w:rPr>
                <w:rFonts w:ascii="Arial" w:hAnsi="Arial" w:cs="Arial"/>
                <w:b/>
                <w:bCs/>
                <w:sz w:val="22"/>
                <w:szCs w:val="22"/>
              </w:rPr>
            </w:pPr>
            <w:r w:rsidRPr="00225691">
              <w:rPr>
                <w:rFonts w:ascii="Arial" w:hAnsi="Arial" w:cs="Arial"/>
                <w:b/>
                <w:bCs/>
                <w:sz w:val="22"/>
                <w:szCs w:val="22"/>
              </w:rPr>
              <w:t>Criteria</w:t>
            </w:r>
          </w:p>
        </w:tc>
        <w:tc>
          <w:tcPr>
            <w:tcW w:w="1530" w:type="dxa"/>
          </w:tcPr>
          <w:p w14:paraId="5211AA7F" w14:textId="77777777" w:rsidR="00871618" w:rsidRPr="00225691" w:rsidRDefault="00871618" w:rsidP="00225691">
            <w:pPr>
              <w:jc w:val="center"/>
              <w:rPr>
                <w:rFonts w:ascii="Arial" w:hAnsi="Arial" w:cs="Arial"/>
                <w:b/>
                <w:bCs/>
                <w:sz w:val="22"/>
                <w:szCs w:val="22"/>
              </w:rPr>
            </w:pPr>
            <w:r w:rsidRPr="00225691">
              <w:rPr>
                <w:rFonts w:ascii="Arial" w:hAnsi="Arial" w:cs="Arial"/>
                <w:b/>
                <w:bCs/>
                <w:sz w:val="22"/>
                <w:szCs w:val="22"/>
              </w:rPr>
              <w:t>Essential</w:t>
            </w:r>
          </w:p>
        </w:tc>
        <w:tc>
          <w:tcPr>
            <w:tcW w:w="1551" w:type="dxa"/>
            <w:gridSpan w:val="2"/>
          </w:tcPr>
          <w:p w14:paraId="0AC6A28E" w14:textId="77777777" w:rsidR="00871618" w:rsidRPr="00225691" w:rsidRDefault="00871618" w:rsidP="00225691">
            <w:pPr>
              <w:jc w:val="center"/>
              <w:rPr>
                <w:rFonts w:ascii="Arial" w:hAnsi="Arial" w:cs="Arial"/>
                <w:b/>
                <w:bCs/>
                <w:sz w:val="22"/>
                <w:szCs w:val="22"/>
              </w:rPr>
            </w:pPr>
            <w:r w:rsidRPr="00225691">
              <w:rPr>
                <w:rFonts w:ascii="Arial" w:hAnsi="Arial" w:cs="Arial"/>
                <w:b/>
                <w:bCs/>
                <w:sz w:val="22"/>
                <w:szCs w:val="22"/>
              </w:rPr>
              <w:t>Desirable</w:t>
            </w:r>
          </w:p>
        </w:tc>
      </w:tr>
      <w:tr w:rsidR="00871618" w:rsidRPr="00225691" w14:paraId="5C8DCBA1" w14:textId="77777777" w:rsidTr="00225691">
        <w:tc>
          <w:tcPr>
            <w:tcW w:w="9032" w:type="dxa"/>
            <w:gridSpan w:val="4"/>
          </w:tcPr>
          <w:p w14:paraId="7D27023D" w14:textId="77777777" w:rsidR="00871618" w:rsidRPr="00225691" w:rsidRDefault="00871618" w:rsidP="00225691">
            <w:pPr>
              <w:rPr>
                <w:rFonts w:ascii="Arial" w:hAnsi="Arial" w:cs="Arial"/>
                <w:b/>
                <w:bCs/>
                <w:sz w:val="22"/>
                <w:szCs w:val="22"/>
              </w:rPr>
            </w:pPr>
            <w:r w:rsidRPr="00225691">
              <w:rPr>
                <w:rFonts w:ascii="Arial" w:hAnsi="Arial" w:cs="Arial"/>
                <w:b/>
                <w:bCs/>
                <w:sz w:val="22"/>
                <w:szCs w:val="22"/>
              </w:rPr>
              <w:t>Qualifications</w:t>
            </w:r>
          </w:p>
        </w:tc>
      </w:tr>
      <w:tr w:rsidR="00871618" w:rsidRPr="00225691" w14:paraId="7CE080CD" w14:textId="77777777" w:rsidTr="00225691">
        <w:tc>
          <w:tcPr>
            <w:tcW w:w="5951" w:type="dxa"/>
          </w:tcPr>
          <w:p w14:paraId="46C9D367" w14:textId="77777777" w:rsidR="00871618" w:rsidRPr="00225691" w:rsidRDefault="00871618" w:rsidP="00225691">
            <w:pPr>
              <w:pStyle w:val="ListBullet"/>
              <w:rPr>
                <w:b/>
                <w:bCs/>
              </w:rPr>
            </w:pPr>
            <w:r w:rsidRPr="00225691">
              <w:t>Educated to degree level in an appropriate subject or equivalent qualification or experience in a related field</w:t>
            </w:r>
          </w:p>
        </w:tc>
        <w:tc>
          <w:tcPr>
            <w:tcW w:w="1530" w:type="dxa"/>
          </w:tcPr>
          <w:p w14:paraId="47BFF02F" w14:textId="77777777" w:rsidR="00871618" w:rsidRPr="00225691" w:rsidRDefault="00871618" w:rsidP="00225691">
            <w:pPr>
              <w:jc w:val="center"/>
              <w:rPr>
                <w:rFonts w:ascii="Arial" w:hAnsi="Arial" w:cs="Arial"/>
                <w:sz w:val="22"/>
                <w:szCs w:val="22"/>
              </w:rPr>
            </w:pPr>
          </w:p>
        </w:tc>
        <w:tc>
          <w:tcPr>
            <w:tcW w:w="1551" w:type="dxa"/>
            <w:gridSpan w:val="2"/>
          </w:tcPr>
          <w:p w14:paraId="296E05C8" w14:textId="77777777" w:rsidR="00871618" w:rsidRPr="00225691" w:rsidRDefault="00871618" w:rsidP="00225691">
            <w:pPr>
              <w:jc w:val="center"/>
              <w:rPr>
                <w:rFonts w:ascii="Arial" w:hAnsi="Arial" w:cs="Arial"/>
                <w:sz w:val="22"/>
                <w:szCs w:val="22"/>
              </w:rPr>
            </w:pPr>
            <w:r w:rsidRPr="00225691">
              <w:rPr>
                <w:rFonts w:ascii="Arial" w:hAnsi="Arial" w:cs="Arial"/>
                <w:sz w:val="22"/>
                <w:szCs w:val="22"/>
              </w:rPr>
              <w:t>√</w:t>
            </w:r>
          </w:p>
        </w:tc>
      </w:tr>
      <w:tr w:rsidR="00871618" w:rsidRPr="00225691" w14:paraId="40512B49" w14:textId="77777777" w:rsidTr="00225691">
        <w:tc>
          <w:tcPr>
            <w:tcW w:w="9032" w:type="dxa"/>
            <w:gridSpan w:val="4"/>
          </w:tcPr>
          <w:p w14:paraId="4BBA2CB0" w14:textId="77777777" w:rsidR="00871618" w:rsidRPr="00225691" w:rsidRDefault="00871618" w:rsidP="00225691">
            <w:pPr>
              <w:rPr>
                <w:rFonts w:ascii="Arial" w:hAnsi="Arial" w:cs="Arial"/>
                <w:b/>
                <w:bCs/>
                <w:sz w:val="22"/>
                <w:szCs w:val="22"/>
              </w:rPr>
            </w:pPr>
            <w:r w:rsidRPr="00225691">
              <w:rPr>
                <w:rFonts w:ascii="Arial" w:hAnsi="Arial" w:cs="Arial"/>
                <w:b/>
                <w:bCs/>
                <w:sz w:val="22"/>
                <w:szCs w:val="22"/>
              </w:rPr>
              <w:t>Experience/Knowledge</w:t>
            </w:r>
          </w:p>
        </w:tc>
      </w:tr>
      <w:tr w:rsidR="00871618" w:rsidRPr="00225691" w14:paraId="73AE7F80" w14:textId="77777777" w:rsidTr="00225691">
        <w:tc>
          <w:tcPr>
            <w:tcW w:w="5951" w:type="dxa"/>
          </w:tcPr>
          <w:p w14:paraId="04F67713" w14:textId="0719B7B7" w:rsidR="00871618" w:rsidRPr="00225691" w:rsidRDefault="00871618" w:rsidP="00225691">
            <w:pPr>
              <w:rPr>
                <w:rFonts w:ascii="Arial" w:hAnsi="Arial" w:cs="Arial"/>
                <w:sz w:val="22"/>
                <w:szCs w:val="22"/>
              </w:rPr>
            </w:pPr>
            <w:r w:rsidRPr="00225691">
              <w:rPr>
                <w:rFonts w:ascii="Arial" w:hAnsi="Arial" w:cs="Arial"/>
                <w:sz w:val="22"/>
                <w:szCs w:val="22"/>
              </w:rPr>
              <w:t xml:space="preserve">Demonstrable experience of </w:t>
            </w:r>
            <w:r w:rsidR="00584253" w:rsidRPr="00225691">
              <w:rPr>
                <w:rFonts w:ascii="Arial" w:hAnsi="Arial" w:cs="Arial"/>
                <w:sz w:val="22"/>
                <w:szCs w:val="22"/>
              </w:rPr>
              <w:t xml:space="preserve">supporting the delivery of a </w:t>
            </w:r>
            <w:r w:rsidR="008850E6" w:rsidRPr="00225691">
              <w:rPr>
                <w:rFonts w:ascii="Arial" w:hAnsi="Arial" w:cs="Arial"/>
                <w:sz w:val="22"/>
                <w:szCs w:val="22"/>
              </w:rPr>
              <w:t xml:space="preserve">large </w:t>
            </w:r>
            <w:r w:rsidRPr="00225691">
              <w:rPr>
                <w:rFonts w:ascii="Arial" w:hAnsi="Arial" w:cs="Arial"/>
                <w:sz w:val="22"/>
                <w:szCs w:val="22"/>
              </w:rPr>
              <w:t xml:space="preserve">project </w:t>
            </w:r>
            <w:r w:rsidR="00AB5D14" w:rsidRPr="00225691">
              <w:rPr>
                <w:rFonts w:ascii="Arial" w:hAnsi="Arial" w:cs="Arial"/>
                <w:sz w:val="22"/>
                <w:szCs w:val="22"/>
              </w:rPr>
              <w:t xml:space="preserve">and the ability to </w:t>
            </w:r>
            <w:r w:rsidR="008850E6" w:rsidRPr="00225691">
              <w:rPr>
                <w:rFonts w:ascii="Arial" w:hAnsi="Arial" w:cs="Arial"/>
                <w:sz w:val="22"/>
                <w:szCs w:val="22"/>
              </w:rPr>
              <w:t xml:space="preserve">learn how to apply </w:t>
            </w:r>
            <w:r w:rsidR="00AB5D14" w:rsidRPr="00225691">
              <w:rPr>
                <w:rFonts w:ascii="Arial" w:hAnsi="Arial" w:cs="Arial"/>
                <w:sz w:val="22"/>
                <w:szCs w:val="22"/>
              </w:rPr>
              <w:t xml:space="preserve">the basics of project management </w:t>
            </w:r>
            <w:r w:rsidR="008850E6" w:rsidRPr="00225691">
              <w:rPr>
                <w:rFonts w:ascii="Arial" w:hAnsi="Arial" w:cs="Arial"/>
                <w:sz w:val="22"/>
                <w:szCs w:val="22"/>
              </w:rPr>
              <w:t>in this role</w:t>
            </w:r>
          </w:p>
        </w:tc>
        <w:tc>
          <w:tcPr>
            <w:tcW w:w="1530" w:type="dxa"/>
          </w:tcPr>
          <w:p w14:paraId="7E42C86C" w14:textId="77777777" w:rsidR="00871618" w:rsidRPr="00225691" w:rsidRDefault="00871618" w:rsidP="00225691">
            <w:pPr>
              <w:jc w:val="center"/>
              <w:rPr>
                <w:rFonts w:ascii="Arial" w:hAnsi="Arial" w:cs="Arial"/>
                <w:sz w:val="22"/>
                <w:szCs w:val="22"/>
              </w:rPr>
            </w:pPr>
            <w:r w:rsidRPr="00225691">
              <w:rPr>
                <w:rFonts w:ascii="Arial" w:hAnsi="Arial" w:cs="Arial"/>
                <w:sz w:val="22"/>
                <w:szCs w:val="22"/>
              </w:rPr>
              <w:t>√</w:t>
            </w:r>
          </w:p>
        </w:tc>
        <w:tc>
          <w:tcPr>
            <w:tcW w:w="1551" w:type="dxa"/>
            <w:gridSpan w:val="2"/>
          </w:tcPr>
          <w:p w14:paraId="630FE419" w14:textId="77777777" w:rsidR="00871618" w:rsidRPr="00225691" w:rsidRDefault="00871618" w:rsidP="00225691">
            <w:pPr>
              <w:jc w:val="center"/>
              <w:rPr>
                <w:rFonts w:ascii="Arial" w:hAnsi="Arial" w:cs="Arial"/>
                <w:sz w:val="22"/>
                <w:szCs w:val="22"/>
              </w:rPr>
            </w:pPr>
          </w:p>
        </w:tc>
      </w:tr>
      <w:tr w:rsidR="00871618" w:rsidRPr="00225691" w14:paraId="2BE58CB2" w14:textId="77777777" w:rsidTr="00225691">
        <w:tc>
          <w:tcPr>
            <w:tcW w:w="5951" w:type="dxa"/>
          </w:tcPr>
          <w:p w14:paraId="085E4B56" w14:textId="22D50E7F" w:rsidR="00871618" w:rsidRPr="00225691" w:rsidRDefault="00086723" w:rsidP="00225691">
            <w:pPr>
              <w:rPr>
                <w:rFonts w:ascii="Arial" w:hAnsi="Arial" w:cs="Arial"/>
                <w:sz w:val="22"/>
                <w:szCs w:val="22"/>
              </w:rPr>
            </w:pPr>
            <w:r w:rsidRPr="00225691">
              <w:rPr>
                <w:rFonts w:ascii="Arial" w:hAnsi="Arial" w:cs="Arial"/>
                <w:sz w:val="22"/>
                <w:szCs w:val="22"/>
              </w:rPr>
              <w:t xml:space="preserve">Experience of </w:t>
            </w:r>
            <w:r w:rsidR="00BF1C4E" w:rsidRPr="00225691">
              <w:rPr>
                <w:rFonts w:ascii="Arial" w:hAnsi="Arial" w:cs="Arial"/>
                <w:sz w:val="22"/>
                <w:szCs w:val="22"/>
              </w:rPr>
              <w:t>leading</w:t>
            </w:r>
            <w:r w:rsidRPr="00225691">
              <w:rPr>
                <w:rFonts w:ascii="Arial" w:hAnsi="Arial" w:cs="Arial"/>
                <w:sz w:val="22"/>
                <w:szCs w:val="22"/>
              </w:rPr>
              <w:t xml:space="preserve"> improvement projects or programmes within a large or complex organisation</w:t>
            </w:r>
          </w:p>
        </w:tc>
        <w:tc>
          <w:tcPr>
            <w:tcW w:w="1530" w:type="dxa"/>
          </w:tcPr>
          <w:p w14:paraId="247CE335" w14:textId="77777777" w:rsidR="00871618" w:rsidRPr="00225691" w:rsidRDefault="00871618" w:rsidP="00225691">
            <w:pPr>
              <w:jc w:val="center"/>
              <w:rPr>
                <w:rFonts w:ascii="Arial" w:hAnsi="Arial" w:cs="Arial"/>
                <w:sz w:val="22"/>
                <w:szCs w:val="22"/>
              </w:rPr>
            </w:pPr>
            <w:r w:rsidRPr="00225691">
              <w:rPr>
                <w:rFonts w:ascii="Arial" w:hAnsi="Arial" w:cs="Arial"/>
                <w:sz w:val="22"/>
                <w:szCs w:val="22"/>
              </w:rPr>
              <w:t>√</w:t>
            </w:r>
          </w:p>
          <w:p w14:paraId="66252E3C" w14:textId="77777777" w:rsidR="00871618" w:rsidRPr="00225691" w:rsidRDefault="00871618" w:rsidP="00225691">
            <w:pPr>
              <w:jc w:val="center"/>
              <w:rPr>
                <w:rFonts w:ascii="Arial" w:hAnsi="Arial" w:cs="Arial"/>
                <w:sz w:val="22"/>
                <w:szCs w:val="22"/>
              </w:rPr>
            </w:pPr>
          </w:p>
        </w:tc>
        <w:tc>
          <w:tcPr>
            <w:tcW w:w="1551" w:type="dxa"/>
            <w:gridSpan w:val="2"/>
          </w:tcPr>
          <w:p w14:paraId="3B6BA6AA" w14:textId="77777777" w:rsidR="00871618" w:rsidRPr="00225691" w:rsidRDefault="00871618" w:rsidP="00225691">
            <w:pPr>
              <w:jc w:val="center"/>
              <w:rPr>
                <w:rFonts w:ascii="Arial" w:hAnsi="Arial" w:cs="Arial"/>
                <w:sz w:val="22"/>
                <w:szCs w:val="22"/>
              </w:rPr>
            </w:pPr>
          </w:p>
        </w:tc>
      </w:tr>
      <w:tr w:rsidR="00871618" w:rsidRPr="00225691" w14:paraId="792713A8" w14:textId="77777777" w:rsidTr="00225691">
        <w:tc>
          <w:tcPr>
            <w:tcW w:w="5951" w:type="dxa"/>
          </w:tcPr>
          <w:p w14:paraId="20534057" w14:textId="65799D2C" w:rsidR="00871618" w:rsidRPr="00225691" w:rsidRDefault="00A62D45" w:rsidP="00225691">
            <w:pPr>
              <w:rPr>
                <w:rFonts w:ascii="Arial" w:hAnsi="Arial" w:cs="Arial"/>
                <w:sz w:val="22"/>
                <w:szCs w:val="22"/>
              </w:rPr>
            </w:pPr>
            <w:r w:rsidRPr="00225691">
              <w:rPr>
                <w:rFonts w:ascii="Arial" w:hAnsi="Arial" w:cs="Arial"/>
                <w:sz w:val="22"/>
                <w:szCs w:val="22"/>
              </w:rPr>
              <w:t>Strong understanding of how student feedback, engagement and outcomes relate to curriculum design, assessment practices and departmental culture.</w:t>
            </w:r>
          </w:p>
        </w:tc>
        <w:tc>
          <w:tcPr>
            <w:tcW w:w="1530" w:type="dxa"/>
          </w:tcPr>
          <w:p w14:paraId="34D7FB82" w14:textId="77777777" w:rsidR="00871618" w:rsidRPr="00225691" w:rsidRDefault="00871618" w:rsidP="00225691">
            <w:pPr>
              <w:jc w:val="center"/>
              <w:rPr>
                <w:rFonts w:ascii="Arial" w:hAnsi="Arial" w:cs="Arial"/>
                <w:sz w:val="22"/>
                <w:szCs w:val="22"/>
              </w:rPr>
            </w:pPr>
            <w:r w:rsidRPr="00225691">
              <w:rPr>
                <w:rFonts w:ascii="Arial" w:hAnsi="Arial" w:cs="Arial"/>
                <w:sz w:val="22"/>
                <w:szCs w:val="22"/>
              </w:rPr>
              <w:t>√</w:t>
            </w:r>
          </w:p>
        </w:tc>
        <w:tc>
          <w:tcPr>
            <w:tcW w:w="1551" w:type="dxa"/>
            <w:gridSpan w:val="2"/>
          </w:tcPr>
          <w:p w14:paraId="5CD88304" w14:textId="77777777" w:rsidR="00871618" w:rsidRPr="00225691" w:rsidRDefault="00871618" w:rsidP="00225691">
            <w:pPr>
              <w:jc w:val="center"/>
              <w:rPr>
                <w:rFonts w:ascii="Arial" w:hAnsi="Arial" w:cs="Arial"/>
                <w:sz w:val="22"/>
                <w:szCs w:val="22"/>
              </w:rPr>
            </w:pPr>
          </w:p>
        </w:tc>
      </w:tr>
      <w:tr w:rsidR="00871618" w:rsidRPr="00225691" w14:paraId="078AF5D7" w14:textId="77777777" w:rsidTr="00225691">
        <w:tc>
          <w:tcPr>
            <w:tcW w:w="5951" w:type="dxa"/>
          </w:tcPr>
          <w:p w14:paraId="6B2A00C0" w14:textId="77777777" w:rsidR="00871618" w:rsidRPr="00225691" w:rsidRDefault="00871618" w:rsidP="00225691">
            <w:pPr>
              <w:rPr>
                <w:rFonts w:ascii="Arial" w:hAnsi="Arial" w:cs="Arial"/>
                <w:sz w:val="22"/>
                <w:szCs w:val="22"/>
              </w:rPr>
            </w:pPr>
            <w:r w:rsidRPr="00225691">
              <w:rPr>
                <w:rFonts w:ascii="Arial" w:hAnsi="Arial" w:cs="Arial"/>
                <w:sz w:val="22"/>
                <w:szCs w:val="22"/>
              </w:rPr>
              <w:t>Experience of supporting networks and developing information resources</w:t>
            </w:r>
          </w:p>
        </w:tc>
        <w:tc>
          <w:tcPr>
            <w:tcW w:w="1530" w:type="dxa"/>
          </w:tcPr>
          <w:p w14:paraId="456BB52B" w14:textId="77777777" w:rsidR="00871618" w:rsidRPr="00225691" w:rsidRDefault="00871618" w:rsidP="00225691">
            <w:pPr>
              <w:jc w:val="center"/>
              <w:rPr>
                <w:rFonts w:ascii="Arial" w:hAnsi="Arial" w:cs="Arial"/>
                <w:sz w:val="22"/>
                <w:szCs w:val="22"/>
              </w:rPr>
            </w:pPr>
            <w:r w:rsidRPr="00225691">
              <w:rPr>
                <w:rFonts w:ascii="Arial" w:hAnsi="Arial" w:cs="Arial"/>
                <w:sz w:val="22"/>
                <w:szCs w:val="22"/>
              </w:rPr>
              <w:t>√</w:t>
            </w:r>
          </w:p>
          <w:p w14:paraId="5012105B" w14:textId="77777777" w:rsidR="00871618" w:rsidRPr="00225691" w:rsidRDefault="00871618" w:rsidP="00225691">
            <w:pPr>
              <w:jc w:val="center"/>
              <w:rPr>
                <w:rFonts w:ascii="Arial" w:hAnsi="Arial" w:cs="Arial"/>
                <w:sz w:val="22"/>
                <w:szCs w:val="22"/>
              </w:rPr>
            </w:pPr>
          </w:p>
        </w:tc>
        <w:tc>
          <w:tcPr>
            <w:tcW w:w="1551" w:type="dxa"/>
            <w:gridSpan w:val="2"/>
          </w:tcPr>
          <w:p w14:paraId="600A55D0" w14:textId="77777777" w:rsidR="00871618" w:rsidRPr="00225691" w:rsidRDefault="00871618" w:rsidP="00225691">
            <w:pPr>
              <w:jc w:val="center"/>
              <w:rPr>
                <w:rFonts w:ascii="Arial" w:hAnsi="Arial" w:cs="Arial"/>
                <w:sz w:val="22"/>
                <w:szCs w:val="22"/>
              </w:rPr>
            </w:pPr>
          </w:p>
        </w:tc>
      </w:tr>
      <w:tr w:rsidR="00871618" w:rsidRPr="00225691" w14:paraId="293E07C0" w14:textId="77777777" w:rsidTr="00225691">
        <w:tc>
          <w:tcPr>
            <w:tcW w:w="5951" w:type="dxa"/>
          </w:tcPr>
          <w:p w14:paraId="7905F472" w14:textId="7D02772B" w:rsidR="00871618" w:rsidRPr="00225691" w:rsidRDefault="003939A7" w:rsidP="00225691">
            <w:pPr>
              <w:rPr>
                <w:rFonts w:ascii="Arial" w:hAnsi="Arial" w:cs="Arial"/>
                <w:sz w:val="22"/>
                <w:szCs w:val="22"/>
              </w:rPr>
            </w:pPr>
            <w:r w:rsidRPr="00225691">
              <w:rPr>
                <w:rFonts w:ascii="Arial" w:hAnsi="Arial" w:cs="Arial"/>
                <w:sz w:val="22"/>
                <w:szCs w:val="22"/>
              </w:rPr>
              <w:t>In</w:t>
            </w:r>
            <w:r w:rsidRPr="00225691">
              <w:rPr>
                <w:rFonts w:ascii="Arial" w:hAnsi="Arial" w:cs="Arial"/>
                <w:sz w:val="22"/>
                <w:szCs w:val="22"/>
              </w:rPr>
              <w:noBreakHyphen/>
              <w:t>depth knowledge of the UK higher education context, particularly learning and teaching, quality assurance and enhancement, and student engagement.</w:t>
            </w:r>
          </w:p>
        </w:tc>
        <w:tc>
          <w:tcPr>
            <w:tcW w:w="1530" w:type="dxa"/>
          </w:tcPr>
          <w:p w14:paraId="747FB438" w14:textId="1A728716" w:rsidR="00871618" w:rsidRPr="00225691" w:rsidRDefault="0038660A" w:rsidP="00225691">
            <w:pPr>
              <w:jc w:val="center"/>
              <w:rPr>
                <w:rFonts w:ascii="Arial" w:hAnsi="Arial" w:cs="Arial"/>
                <w:sz w:val="22"/>
                <w:szCs w:val="22"/>
              </w:rPr>
            </w:pPr>
            <w:r w:rsidRPr="00225691">
              <w:rPr>
                <w:rFonts w:ascii="Arial" w:hAnsi="Arial" w:cs="Arial"/>
                <w:sz w:val="22"/>
                <w:szCs w:val="22"/>
              </w:rPr>
              <w:t>√</w:t>
            </w:r>
          </w:p>
        </w:tc>
        <w:tc>
          <w:tcPr>
            <w:tcW w:w="1551" w:type="dxa"/>
            <w:gridSpan w:val="2"/>
          </w:tcPr>
          <w:p w14:paraId="6231BD74" w14:textId="36B50CCB" w:rsidR="00871618" w:rsidRPr="00225691" w:rsidRDefault="00871618" w:rsidP="00225691">
            <w:pPr>
              <w:jc w:val="center"/>
              <w:rPr>
                <w:rFonts w:ascii="Arial" w:hAnsi="Arial" w:cs="Arial"/>
                <w:sz w:val="22"/>
                <w:szCs w:val="22"/>
              </w:rPr>
            </w:pPr>
          </w:p>
        </w:tc>
      </w:tr>
      <w:tr w:rsidR="002E5384" w:rsidRPr="00225691" w14:paraId="3023866A" w14:textId="77777777" w:rsidTr="00225691">
        <w:tc>
          <w:tcPr>
            <w:tcW w:w="5951" w:type="dxa"/>
          </w:tcPr>
          <w:p w14:paraId="04B2B262" w14:textId="4B593AF6" w:rsidR="002E5384" w:rsidRPr="00225691" w:rsidRDefault="00BD330D" w:rsidP="00225691">
            <w:pPr>
              <w:rPr>
                <w:rFonts w:ascii="Arial" w:hAnsi="Arial" w:cs="Arial"/>
                <w:sz w:val="22"/>
                <w:szCs w:val="22"/>
              </w:rPr>
            </w:pPr>
            <w:r w:rsidRPr="00225691">
              <w:rPr>
                <w:rFonts w:ascii="Arial" w:hAnsi="Arial" w:cs="Arial"/>
                <w:color w:val="000000"/>
                <w:sz w:val="22"/>
                <w:szCs w:val="22"/>
                <w:lang w:eastAsia="en-GB"/>
              </w:rPr>
              <w:t>Committed to equality, diversity and inclusion, actively addressing areas of potential bias </w:t>
            </w:r>
          </w:p>
        </w:tc>
        <w:tc>
          <w:tcPr>
            <w:tcW w:w="1530" w:type="dxa"/>
          </w:tcPr>
          <w:p w14:paraId="567218D7" w14:textId="4D2D24D2" w:rsidR="002E5384" w:rsidRPr="00225691" w:rsidRDefault="002A529B" w:rsidP="00225691">
            <w:pPr>
              <w:jc w:val="center"/>
              <w:rPr>
                <w:rFonts w:ascii="Arial" w:hAnsi="Arial" w:cs="Arial"/>
                <w:sz w:val="22"/>
                <w:szCs w:val="22"/>
              </w:rPr>
            </w:pPr>
            <w:r w:rsidRPr="00225691">
              <w:rPr>
                <w:rFonts w:ascii="Arial" w:hAnsi="Arial" w:cs="Arial"/>
                <w:sz w:val="22"/>
                <w:szCs w:val="22"/>
              </w:rPr>
              <w:t>√</w:t>
            </w:r>
          </w:p>
        </w:tc>
        <w:tc>
          <w:tcPr>
            <w:tcW w:w="1551" w:type="dxa"/>
            <w:gridSpan w:val="2"/>
          </w:tcPr>
          <w:p w14:paraId="722FD5A1" w14:textId="77777777" w:rsidR="002E5384" w:rsidRPr="00225691" w:rsidRDefault="002E5384" w:rsidP="00225691">
            <w:pPr>
              <w:jc w:val="center"/>
              <w:rPr>
                <w:rFonts w:ascii="Arial" w:hAnsi="Arial" w:cs="Arial"/>
                <w:sz w:val="22"/>
                <w:szCs w:val="22"/>
              </w:rPr>
            </w:pPr>
          </w:p>
        </w:tc>
      </w:tr>
      <w:tr w:rsidR="00871618" w:rsidRPr="00225691" w14:paraId="075F9238" w14:textId="77777777" w:rsidTr="00225691">
        <w:tc>
          <w:tcPr>
            <w:tcW w:w="9032" w:type="dxa"/>
            <w:gridSpan w:val="4"/>
          </w:tcPr>
          <w:p w14:paraId="4BBC06D9" w14:textId="347CC310" w:rsidR="00871618" w:rsidRPr="00225691" w:rsidRDefault="00871618" w:rsidP="00225691">
            <w:pPr>
              <w:rPr>
                <w:rFonts w:ascii="Arial" w:hAnsi="Arial" w:cs="Arial"/>
                <w:sz w:val="22"/>
                <w:szCs w:val="22"/>
              </w:rPr>
            </w:pPr>
            <w:r w:rsidRPr="00225691">
              <w:rPr>
                <w:rFonts w:ascii="Arial" w:hAnsi="Arial" w:cs="Arial"/>
                <w:b/>
                <w:bCs/>
                <w:sz w:val="22"/>
                <w:szCs w:val="22"/>
              </w:rPr>
              <w:t>Skills</w:t>
            </w:r>
            <w:r w:rsidR="002A529B" w:rsidRPr="00225691">
              <w:rPr>
                <w:rFonts w:ascii="Arial" w:hAnsi="Arial" w:cs="Arial"/>
                <w:b/>
                <w:bCs/>
                <w:sz w:val="22"/>
                <w:szCs w:val="22"/>
              </w:rPr>
              <w:t xml:space="preserve"> and aptitu</w:t>
            </w:r>
            <w:r w:rsidR="00D25A90" w:rsidRPr="00225691">
              <w:rPr>
                <w:rFonts w:ascii="Arial" w:hAnsi="Arial" w:cs="Arial"/>
                <w:b/>
                <w:bCs/>
                <w:sz w:val="22"/>
                <w:szCs w:val="22"/>
              </w:rPr>
              <w:t>de</w:t>
            </w:r>
          </w:p>
        </w:tc>
      </w:tr>
      <w:tr w:rsidR="00871618" w:rsidRPr="00225691" w14:paraId="3EE01802" w14:textId="77777777" w:rsidTr="00225691">
        <w:tc>
          <w:tcPr>
            <w:tcW w:w="5951" w:type="dxa"/>
          </w:tcPr>
          <w:p w14:paraId="00DD4136" w14:textId="6144E153" w:rsidR="00871618" w:rsidRPr="00225691" w:rsidRDefault="00871618" w:rsidP="00225691">
            <w:pPr>
              <w:rPr>
                <w:rFonts w:ascii="Arial" w:hAnsi="Arial" w:cs="Arial"/>
                <w:sz w:val="22"/>
                <w:szCs w:val="22"/>
              </w:rPr>
            </w:pPr>
            <w:r w:rsidRPr="00225691">
              <w:rPr>
                <w:rFonts w:ascii="Arial" w:hAnsi="Arial" w:cs="Arial"/>
                <w:sz w:val="22"/>
                <w:szCs w:val="22"/>
              </w:rPr>
              <w:t>Excellent organisational skills</w:t>
            </w:r>
          </w:p>
        </w:tc>
        <w:tc>
          <w:tcPr>
            <w:tcW w:w="1530" w:type="dxa"/>
          </w:tcPr>
          <w:p w14:paraId="431B60AD" w14:textId="77777777" w:rsidR="00871618" w:rsidRPr="00225691" w:rsidRDefault="00871618" w:rsidP="00225691">
            <w:pPr>
              <w:jc w:val="center"/>
              <w:rPr>
                <w:rFonts w:ascii="Arial" w:hAnsi="Arial" w:cs="Arial"/>
                <w:sz w:val="22"/>
                <w:szCs w:val="22"/>
              </w:rPr>
            </w:pPr>
            <w:r w:rsidRPr="00225691">
              <w:rPr>
                <w:rFonts w:ascii="Arial" w:hAnsi="Arial" w:cs="Arial"/>
                <w:sz w:val="22"/>
                <w:szCs w:val="22"/>
              </w:rPr>
              <w:t>√</w:t>
            </w:r>
          </w:p>
        </w:tc>
        <w:tc>
          <w:tcPr>
            <w:tcW w:w="1551" w:type="dxa"/>
            <w:gridSpan w:val="2"/>
          </w:tcPr>
          <w:p w14:paraId="0C589F33" w14:textId="77777777" w:rsidR="00871618" w:rsidRPr="00225691" w:rsidRDefault="00871618" w:rsidP="00225691">
            <w:pPr>
              <w:jc w:val="center"/>
              <w:rPr>
                <w:rFonts w:ascii="Arial" w:hAnsi="Arial" w:cs="Arial"/>
                <w:sz w:val="22"/>
                <w:szCs w:val="22"/>
              </w:rPr>
            </w:pPr>
          </w:p>
        </w:tc>
      </w:tr>
      <w:tr w:rsidR="00871618" w:rsidRPr="00225691" w14:paraId="0FA61AC2" w14:textId="77777777" w:rsidTr="00225691">
        <w:tc>
          <w:tcPr>
            <w:tcW w:w="5951" w:type="dxa"/>
          </w:tcPr>
          <w:p w14:paraId="3605CC36" w14:textId="61DE5DC4" w:rsidR="00871618" w:rsidRPr="00225691" w:rsidRDefault="00871618" w:rsidP="00225691">
            <w:pPr>
              <w:rPr>
                <w:rFonts w:ascii="Arial" w:hAnsi="Arial" w:cs="Arial"/>
                <w:sz w:val="22"/>
                <w:szCs w:val="22"/>
              </w:rPr>
            </w:pPr>
            <w:r w:rsidRPr="00225691">
              <w:rPr>
                <w:rStyle w:val="normaltextrun"/>
                <w:rFonts w:ascii="Arial" w:hAnsi="Arial" w:cs="Arial"/>
                <w:color w:val="000000"/>
                <w:sz w:val="22"/>
                <w:szCs w:val="22"/>
                <w:shd w:val="clear" w:color="auto" w:fill="FFFFFF"/>
              </w:rPr>
              <w:t xml:space="preserve">Excellent ability to plan, understand and identify key deliverables </w:t>
            </w:r>
            <w:r w:rsidR="00310E06" w:rsidRPr="00225691">
              <w:rPr>
                <w:rStyle w:val="normaltextrun"/>
                <w:rFonts w:ascii="Arial" w:hAnsi="Arial" w:cs="Arial"/>
                <w:color w:val="000000"/>
                <w:sz w:val="22"/>
                <w:szCs w:val="22"/>
                <w:shd w:val="clear" w:color="auto" w:fill="FFFFFF"/>
              </w:rPr>
              <w:t xml:space="preserve">to deliver </w:t>
            </w:r>
            <w:r w:rsidR="00BB1F20" w:rsidRPr="00225691">
              <w:rPr>
                <w:rStyle w:val="normaltextrun"/>
                <w:rFonts w:ascii="Arial" w:hAnsi="Arial" w:cs="Arial"/>
                <w:color w:val="000000"/>
                <w:sz w:val="22"/>
                <w:szCs w:val="22"/>
                <w:shd w:val="clear" w:color="auto" w:fill="FFFFFF"/>
              </w:rPr>
              <w:t>an action plan</w:t>
            </w:r>
          </w:p>
        </w:tc>
        <w:tc>
          <w:tcPr>
            <w:tcW w:w="1530" w:type="dxa"/>
          </w:tcPr>
          <w:p w14:paraId="1777F209" w14:textId="77777777" w:rsidR="00871618" w:rsidRPr="00225691" w:rsidRDefault="00871618" w:rsidP="00225691">
            <w:pPr>
              <w:jc w:val="center"/>
              <w:rPr>
                <w:rFonts w:ascii="Arial" w:hAnsi="Arial" w:cs="Arial"/>
                <w:sz w:val="22"/>
                <w:szCs w:val="22"/>
              </w:rPr>
            </w:pPr>
            <w:r w:rsidRPr="00225691">
              <w:rPr>
                <w:rFonts w:ascii="Arial" w:hAnsi="Arial" w:cs="Arial"/>
                <w:sz w:val="22"/>
                <w:szCs w:val="22"/>
              </w:rPr>
              <w:t>√</w:t>
            </w:r>
          </w:p>
        </w:tc>
        <w:tc>
          <w:tcPr>
            <w:tcW w:w="1551" w:type="dxa"/>
            <w:gridSpan w:val="2"/>
          </w:tcPr>
          <w:p w14:paraId="6F8D0282" w14:textId="77777777" w:rsidR="00871618" w:rsidRPr="00225691" w:rsidRDefault="00871618" w:rsidP="00225691">
            <w:pPr>
              <w:jc w:val="center"/>
              <w:rPr>
                <w:rFonts w:ascii="Arial" w:hAnsi="Arial" w:cs="Arial"/>
                <w:sz w:val="22"/>
                <w:szCs w:val="22"/>
              </w:rPr>
            </w:pPr>
          </w:p>
        </w:tc>
      </w:tr>
      <w:tr w:rsidR="00871618" w:rsidRPr="00225691" w14:paraId="46EBC029" w14:textId="77777777" w:rsidTr="00225691">
        <w:tc>
          <w:tcPr>
            <w:tcW w:w="5951" w:type="dxa"/>
          </w:tcPr>
          <w:p w14:paraId="725D3CBF" w14:textId="77777777" w:rsidR="00871618" w:rsidRPr="00225691" w:rsidRDefault="00871618" w:rsidP="00225691">
            <w:pPr>
              <w:rPr>
                <w:rFonts w:ascii="Arial" w:hAnsi="Arial" w:cs="Arial"/>
                <w:sz w:val="22"/>
                <w:szCs w:val="22"/>
              </w:rPr>
            </w:pPr>
            <w:r w:rsidRPr="00225691">
              <w:rPr>
                <w:rStyle w:val="normaltextrun"/>
                <w:rFonts w:ascii="Arial" w:hAnsi="Arial" w:cs="Arial"/>
                <w:color w:val="000000"/>
                <w:sz w:val="22"/>
                <w:szCs w:val="22"/>
                <w:shd w:val="clear" w:color="auto" w:fill="FFFFFF"/>
              </w:rPr>
              <w:t>Excellent written and verbal communication skills, including the ability to adapt communication style to suit the audience and to work with staff at all levels.</w:t>
            </w:r>
          </w:p>
        </w:tc>
        <w:tc>
          <w:tcPr>
            <w:tcW w:w="1530" w:type="dxa"/>
          </w:tcPr>
          <w:p w14:paraId="7DF05508" w14:textId="77777777" w:rsidR="00871618" w:rsidRPr="00225691" w:rsidRDefault="00871618" w:rsidP="00225691">
            <w:pPr>
              <w:jc w:val="center"/>
              <w:rPr>
                <w:rFonts w:ascii="Arial" w:hAnsi="Arial" w:cs="Arial"/>
                <w:sz w:val="22"/>
                <w:szCs w:val="22"/>
              </w:rPr>
            </w:pPr>
            <w:r w:rsidRPr="00225691">
              <w:rPr>
                <w:rFonts w:ascii="Arial" w:hAnsi="Arial" w:cs="Arial"/>
                <w:sz w:val="22"/>
                <w:szCs w:val="22"/>
              </w:rPr>
              <w:t>√</w:t>
            </w:r>
          </w:p>
        </w:tc>
        <w:tc>
          <w:tcPr>
            <w:tcW w:w="1551" w:type="dxa"/>
            <w:gridSpan w:val="2"/>
          </w:tcPr>
          <w:p w14:paraId="07FB189C" w14:textId="77777777" w:rsidR="00871618" w:rsidRPr="00225691" w:rsidRDefault="00871618" w:rsidP="00225691">
            <w:pPr>
              <w:jc w:val="center"/>
              <w:rPr>
                <w:rFonts w:ascii="Arial" w:hAnsi="Arial" w:cs="Arial"/>
                <w:sz w:val="22"/>
                <w:szCs w:val="22"/>
              </w:rPr>
            </w:pPr>
          </w:p>
        </w:tc>
      </w:tr>
      <w:tr w:rsidR="001154A3" w:rsidRPr="00225691" w14:paraId="2763FCD3" w14:textId="77777777" w:rsidTr="00225691">
        <w:tc>
          <w:tcPr>
            <w:tcW w:w="5951" w:type="dxa"/>
          </w:tcPr>
          <w:p w14:paraId="7156938F" w14:textId="28C4E8F1" w:rsidR="001154A3" w:rsidRPr="00225691" w:rsidRDefault="001154A3" w:rsidP="00225691">
            <w:pPr>
              <w:rPr>
                <w:rStyle w:val="normaltextrun"/>
                <w:rFonts w:ascii="Arial" w:hAnsi="Arial" w:cs="Arial"/>
                <w:color w:val="000000"/>
                <w:sz w:val="22"/>
                <w:szCs w:val="22"/>
                <w:shd w:val="clear" w:color="auto" w:fill="FFFFFF"/>
              </w:rPr>
            </w:pPr>
            <w:r w:rsidRPr="00225691">
              <w:rPr>
                <w:rFonts w:ascii="Arial" w:hAnsi="Arial" w:cs="Arial"/>
                <w:sz w:val="22"/>
                <w:szCs w:val="22"/>
              </w:rPr>
              <w:t>Ability to develop innovative solutions and to influence others to adopt them</w:t>
            </w:r>
          </w:p>
        </w:tc>
        <w:tc>
          <w:tcPr>
            <w:tcW w:w="1530" w:type="dxa"/>
          </w:tcPr>
          <w:p w14:paraId="2167D022" w14:textId="68420962" w:rsidR="001154A3" w:rsidRPr="00225691" w:rsidRDefault="001154A3" w:rsidP="00225691">
            <w:pPr>
              <w:jc w:val="center"/>
              <w:rPr>
                <w:rFonts w:ascii="Arial" w:hAnsi="Arial" w:cs="Arial"/>
                <w:sz w:val="22"/>
                <w:szCs w:val="22"/>
              </w:rPr>
            </w:pPr>
            <w:r w:rsidRPr="00225691">
              <w:rPr>
                <w:rFonts w:ascii="Arial" w:hAnsi="Arial" w:cs="Arial"/>
                <w:sz w:val="22"/>
                <w:szCs w:val="22"/>
              </w:rPr>
              <w:t>√</w:t>
            </w:r>
          </w:p>
        </w:tc>
        <w:tc>
          <w:tcPr>
            <w:tcW w:w="1551" w:type="dxa"/>
            <w:gridSpan w:val="2"/>
          </w:tcPr>
          <w:p w14:paraId="26A87382" w14:textId="77777777" w:rsidR="001154A3" w:rsidRPr="00225691" w:rsidRDefault="001154A3" w:rsidP="00225691">
            <w:pPr>
              <w:jc w:val="center"/>
              <w:rPr>
                <w:rFonts w:ascii="Arial" w:hAnsi="Arial" w:cs="Arial"/>
                <w:sz w:val="22"/>
                <w:szCs w:val="22"/>
              </w:rPr>
            </w:pPr>
          </w:p>
        </w:tc>
      </w:tr>
      <w:tr w:rsidR="00871618" w:rsidRPr="00225691" w14:paraId="6F00BA58" w14:textId="77777777" w:rsidTr="00225691">
        <w:tc>
          <w:tcPr>
            <w:tcW w:w="5951" w:type="dxa"/>
          </w:tcPr>
          <w:p w14:paraId="1CC1FCB8" w14:textId="391996A4" w:rsidR="00871618" w:rsidRPr="00225691" w:rsidRDefault="00871618" w:rsidP="00225691">
            <w:pPr>
              <w:rPr>
                <w:rStyle w:val="normaltextrun"/>
                <w:rFonts w:ascii="Arial" w:hAnsi="Arial" w:cs="Arial"/>
                <w:color w:val="000000"/>
                <w:sz w:val="22"/>
                <w:szCs w:val="22"/>
                <w:shd w:val="clear" w:color="auto" w:fill="FFFFFF"/>
              </w:rPr>
            </w:pPr>
            <w:r w:rsidRPr="00225691">
              <w:rPr>
                <w:rStyle w:val="normaltextrun"/>
                <w:rFonts w:ascii="Arial" w:hAnsi="Arial" w:cs="Arial"/>
                <w:color w:val="000000"/>
                <w:sz w:val="22"/>
                <w:szCs w:val="22"/>
                <w:shd w:val="clear" w:color="auto" w:fill="FFFFFF"/>
              </w:rPr>
              <w:t>Ability to work to strict deadlines and when under pressure. Able to manage pressure proactively for self and others</w:t>
            </w:r>
            <w:r w:rsidRPr="00225691">
              <w:rPr>
                <w:rStyle w:val="eop"/>
                <w:rFonts w:ascii="Arial" w:hAnsi="Arial" w:cs="Arial"/>
                <w:color w:val="000000"/>
                <w:sz w:val="22"/>
                <w:szCs w:val="22"/>
                <w:shd w:val="clear" w:color="auto" w:fill="FFFFFF"/>
              </w:rPr>
              <w:t>.</w:t>
            </w:r>
          </w:p>
        </w:tc>
        <w:tc>
          <w:tcPr>
            <w:tcW w:w="1530" w:type="dxa"/>
          </w:tcPr>
          <w:p w14:paraId="5908E8DF" w14:textId="77777777" w:rsidR="00871618" w:rsidRPr="00225691" w:rsidRDefault="00871618" w:rsidP="00225691">
            <w:pPr>
              <w:jc w:val="center"/>
              <w:rPr>
                <w:rFonts w:ascii="Arial" w:hAnsi="Arial" w:cs="Arial"/>
                <w:sz w:val="22"/>
                <w:szCs w:val="22"/>
              </w:rPr>
            </w:pPr>
            <w:r w:rsidRPr="00225691">
              <w:rPr>
                <w:rFonts w:ascii="Arial" w:hAnsi="Arial" w:cs="Arial"/>
                <w:sz w:val="22"/>
                <w:szCs w:val="22"/>
              </w:rPr>
              <w:t>√</w:t>
            </w:r>
          </w:p>
        </w:tc>
        <w:tc>
          <w:tcPr>
            <w:tcW w:w="1551" w:type="dxa"/>
            <w:gridSpan w:val="2"/>
          </w:tcPr>
          <w:p w14:paraId="45DA9E89" w14:textId="77777777" w:rsidR="00871618" w:rsidRPr="00225691" w:rsidRDefault="00871618" w:rsidP="00225691">
            <w:pPr>
              <w:jc w:val="center"/>
              <w:rPr>
                <w:rFonts w:ascii="Arial" w:hAnsi="Arial" w:cs="Arial"/>
                <w:sz w:val="22"/>
                <w:szCs w:val="22"/>
              </w:rPr>
            </w:pPr>
          </w:p>
        </w:tc>
      </w:tr>
      <w:tr w:rsidR="00871618" w:rsidRPr="00225691" w14:paraId="4AD88AA3" w14:textId="77777777" w:rsidTr="00225691">
        <w:tc>
          <w:tcPr>
            <w:tcW w:w="5951" w:type="dxa"/>
          </w:tcPr>
          <w:p w14:paraId="09F9B43D" w14:textId="77777777" w:rsidR="00871618" w:rsidRPr="00225691" w:rsidRDefault="00871618" w:rsidP="00225691">
            <w:pPr>
              <w:rPr>
                <w:rStyle w:val="normaltextrun"/>
                <w:rFonts w:ascii="Arial" w:hAnsi="Arial" w:cs="Arial"/>
                <w:color w:val="000000"/>
                <w:sz w:val="22"/>
                <w:szCs w:val="22"/>
                <w:shd w:val="clear" w:color="auto" w:fill="FFFFFF"/>
              </w:rPr>
            </w:pPr>
            <w:r w:rsidRPr="00225691">
              <w:rPr>
                <w:rStyle w:val="normaltextrun"/>
                <w:rFonts w:ascii="Arial" w:hAnsi="Arial" w:cs="Arial"/>
                <w:color w:val="000000"/>
                <w:sz w:val="22"/>
                <w:szCs w:val="22"/>
                <w:shd w:val="clear" w:color="auto" w:fill="FFFFFF"/>
              </w:rPr>
              <w:t>Tenacity, personal drive and desire to achieve results</w:t>
            </w:r>
            <w:r w:rsidRPr="00225691">
              <w:rPr>
                <w:rStyle w:val="eop"/>
                <w:rFonts w:ascii="Arial" w:hAnsi="Arial" w:cs="Arial"/>
                <w:sz w:val="22"/>
                <w:szCs w:val="22"/>
              </w:rPr>
              <w:t>.</w:t>
            </w:r>
          </w:p>
        </w:tc>
        <w:tc>
          <w:tcPr>
            <w:tcW w:w="1530" w:type="dxa"/>
          </w:tcPr>
          <w:p w14:paraId="4B843BC9" w14:textId="77777777" w:rsidR="00871618" w:rsidRPr="00225691" w:rsidRDefault="00871618" w:rsidP="00225691">
            <w:pPr>
              <w:jc w:val="center"/>
              <w:rPr>
                <w:rFonts w:ascii="Arial" w:hAnsi="Arial" w:cs="Arial"/>
                <w:sz w:val="22"/>
                <w:szCs w:val="22"/>
              </w:rPr>
            </w:pPr>
            <w:r w:rsidRPr="00225691">
              <w:rPr>
                <w:rFonts w:ascii="Arial" w:hAnsi="Arial" w:cs="Arial"/>
                <w:sz w:val="22"/>
                <w:szCs w:val="22"/>
              </w:rPr>
              <w:t>√</w:t>
            </w:r>
          </w:p>
        </w:tc>
        <w:tc>
          <w:tcPr>
            <w:tcW w:w="1551" w:type="dxa"/>
            <w:gridSpan w:val="2"/>
          </w:tcPr>
          <w:p w14:paraId="2AF66DA1" w14:textId="77777777" w:rsidR="00871618" w:rsidRPr="00225691" w:rsidRDefault="00871618" w:rsidP="00225691">
            <w:pPr>
              <w:jc w:val="center"/>
              <w:rPr>
                <w:rFonts w:ascii="Arial" w:hAnsi="Arial" w:cs="Arial"/>
                <w:sz w:val="22"/>
                <w:szCs w:val="22"/>
              </w:rPr>
            </w:pPr>
          </w:p>
        </w:tc>
      </w:tr>
      <w:tr w:rsidR="00871618" w:rsidRPr="00225691" w14:paraId="520CAB58" w14:textId="77777777" w:rsidTr="00AA38BA">
        <w:trPr>
          <w:gridAfter w:val="1"/>
          <w:wAfter w:w="44" w:type="dxa"/>
        </w:trPr>
        <w:tc>
          <w:tcPr>
            <w:tcW w:w="5951" w:type="dxa"/>
          </w:tcPr>
          <w:p w14:paraId="704B5E30" w14:textId="77777777" w:rsidR="00871618" w:rsidRPr="00225691" w:rsidRDefault="00871618" w:rsidP="00225691">
            <w:pPr>
              <w:tabs>
                <w:tab w:val="left" w:pos="5940"/>
              </w:tabs>
              <w:rPr>
                <w:rFonts w:ascii="Arial" w:hAnsi="Arial" w:cs="Arial"/>
                <w:sz w:val="22"/>
                <w:szCs w:val="22"/>
              </w:rPr>
            </w:pPr>
            <w:r w:rsidRPr="00225691">
              <w:rPr>
                <w:rFonts w:ascii="Arial" w:hAnsi="Arial" w:cs="Arial"/>
                <w:sz w:val="22"/>
                <w:szCs w:val="22"/>
              </w:rPr>
              <w:t>Excellent customer relationship skills, in particular the ability to rapidly build good working relationships with key stakeholders</w:t>
            </w:r>
          </w:p>
        </w:tc>
        <w:tc>
          <w:tcPr>
            <w:tcW w:w="1530" w:type="dxa"/>
          </w:tcPr>
          <w:p w14:paraId="16694283" w14:textId="77777777" w:rsidR="00871618" w:rsidRPr="00225691" w:rsidRDefault="00871618" w:rsidP="00225691">
            <w:pPr>
              <w:jc w:val="center"/>
              <w:rPr>
                <w:rFonts w:ascii="Arial" w:hAnsi="Arial" w:cs="Arial"/>
                <w:sz w:val="22"/>
                <w:szCs w:val="22"/>
              </w:rPr>
            </w:pPr>
            <w:r w:rsidRPr="00225691">
              <w:rPr>
                <w:rFonts w:ascii="Arial" w:hAnsi="Arial" w:cs="Arial"/>
                <w:sz w:val="22"/>
                <w:szCs w:val="22"/>
              </w:rPr>
              <w:t>√</w:t>
            </w:r>
          </w:p>
        </w:tc>
        <w:tc>
          <w:tcPr>
            <w:tcW w:w="1507" w:type="dxa"/>
          </w:tcPr>
          <w:p w14:paraId="5F2964CB" w14:textId="77777777" w:rsidR="00871618" w:rsidRPr="00225691" w:rsidRDefault="00871618" w:rsidP="00225691">
            <w:pPr>
              <w:jc w:val="center"/>
              <w:rPr>
                <w:rFonts w:ascii="Arial" w:hAnsi="Arial" w:cs="Arial"/>
                <w:sz w:val="22"/>
                <w:szCs w:val="22"/>
              </w:rPr>
            </w:pPr>
          </w:p>
        </w:tc>
      </w:tr>
      <w:tr w:rsidR="00871618" w:rsidRPr="00225691" w14:paraId="7D63779D" w14:textId="77777777" w:rsidTr="00AA38BA">
        <w:trPr>
          <w:gridAfter w:val="1"/>
          <w:wAfter w:w="44" w:type="dxa"/>
        </w:trPr>
        <w:tc>
          <w:tcPr>
            <w:tcW w:w="5951" w:type="dxa"/>
          </w:tcPr>
          <w:p w14:paraId="1BE4AF98" w14:textId="36122E2F" w:rsidR="00871618" w:rsidRPr="00225691" w:rsidRDefault="00646867" w:rsidP="00225691">
            <w:pPr>
              <w:rPr>
                <w:rFonts w:ascii="Arial" w:hAnsi="Arial" w:cs="Arial"/>
                <w:bCs/>
                <w:sz w:val="22"/>
                <w:szCs w:val="22"/>
              </w:rPr>
            </w:pPr>
            <w:r w:rsidRPr="00225691">
              <w:rPr>
                <w:rFonts w:ascii="Arial" w:hAnsi="Arial" w:cs="Arial"/>
                <w:bCs/>
                <w:sz w:val="22"/>
                <w:szCs w:val="22"/>
              </w:rPr>
              <w:t>Demonstrated commitment to improving the student experience and outcomes, underpinned by professional values and sector awareness.</w:t>
            </w:r>
          </w:p>
        </w:tc>
        <w:tc>
          <w:tcPr>
            <w:tcW w:w="1530" w:type="dxa"/>
          </w:tcPr>
          <w:p w14:paraId="2F3111D1" w14:textId="77777777" w:rsidR="00871618" w:rsidRPr="00225691" w:rsidRDefault="00871618" w:rsidP="00225691">
            <w:pPr>
              <w:jc w:val="center"/>
              <w:rPr>
                <w:rFonts w:ascii="Arial" w:hAnsi="Arial" w:cs="Arial"/>
                <w:sz w:val="22"/>
                <w:szCs w:val="22"/>
              </w:rPr>
            </w:pPr>
            <w:r w:rsidRPr="00225691">
              <w:rPr>
                <w:rFonts w:ascii="Arial" w:hAnsi="Arial" w:cs="Arial"/>
                <w:sz w:val="22"/>
                <w:szCs w:val="22"/>
              </w:rPr>
              <w:t>√</w:t>
            </w:r>
          </w:p>
        </w:tc>
        <w:tc>
          <w:tcPr>
            <w:tcW w:w="1507" w:type="dxa"/>
          </w:tcPr>
          <w:p w14:paraId="0885503A" w14:textId="77777777" w:rsidR="00871618" w:rsidRPr="00225691" w:rsidRDefault="00871618" w:rsidP="00225691">
            <w:pPr>
              <w:jc w:val="center"/>
              <w:rPr>
                <w:rFonts w:ascii="Arial" w:hAnsi="Arial" w:cs="Arial"/>
                <w:sz w:val="22"/>
                <w:szCs w:val="22"/>
              </w:rPr>
            </w:pPr>
          </w:p>
        </w:tc>
      </w:tr>
      <w:tr w:rsidR="00871618" w:rsidRPr="00225691" w14:paraId="77F690E2" w14:textId="77777777" w:rsidTr="00AA38BA">
        <w:trPr>
          <w:gridAfter w:val="1"/>
          <w:wAfter w:w="44" w:type="dxa"/>
        </w:trPr>
        <w:tc>
          <w:tcPr>
            <w:tcW w:w="5951" w:type="dxa"/>
            <w:vAlign w:val="center"/>
          </w:tcPr>
          <w:p w14:paraId="6BF0CB3A" w14:textId="77777777" w:rsidR="00871618" w:rsidRPr="00225691" w:rsidRDefault="00871618" w:rsidP="00225691">
            <w:pPr>
              <w:rPr>
                <w:rFonts w:ascii="Arial" w:hAnsi="Arial" w:cs="Arial"/>
                <w:sz w:val="22"/>
                <w:szCs w:val="22"/>
              </w:rPr>
            </w:pPr>
            <w:r w:rsidRPr="00225691">
              <w:rPr>
                <w:rFonts w:ascii="Arial" w:hAnsi="Arial" w:cs="Arial"/>
                <w:color w:val="000000"/>
                <w:sz w:val="22"/>
                <w:szCs w:val="22"/>
                <w:lang w:eastAsia="en-GB"/>
              </w:rPr>
              <w:t>Ability to deal with confidential and sensitive information with tact and discretion</w:t>
            </w:r>
          </w:p>
        </w:tc>
        <w:tc>
          <w:tcPr>
            <w:tcW w:w="1530" w:type="dxa"/>
          </w:tcPr>
          <w:p w14:paraId="0FB16064" w14:textId="77777777" w:rsidR="00871618" w:rsidRPr="00225691" w:rsidRDefault="00871618" w:rsidP="00225691">
            <w:pPr>
              <w:jc w:val="center"/>
              <w:rPr>
                <w:rFonts w:ascii="Arial" w:hAnsi="Arial" w:cs="Arial"/>
                <w:sz w:val="22"/>
                <w:szCs w:val="22"/>
              </w:rPr>
            </w:pPr>
            <w:r w:rsidRPr="00225691">
              <w:rPr>
                <w:rFonts w:ascii="Arial" w:hAnsi="Arial" w:cs="Arial"/>
                <w:sz w:val="22"/>
                <w:szCs w:val="22"/>
              </w:rPr>
              <w:t>√</w:t>
            </w:r>
          </w:p>
        </w:tc>
        <w:tc>
          <w:tcPr>
            <w:tcW w:w="1507" w:type="dxa"/>
          </w:tcPr>
          <w:p w14:paraId="22CB9A98" w14:textId="77777777" w:rsidR="00871618" w:rsidRPr="00225691" w:rsidRDefault="00871618" w:rsidP="00225691">
            <w:pPr>
              <w:jc w:val="center"/>
              <w:rPr>
                <w:rFonts w:ascii="Arial" w:hAnsi="Arial" w:cs="Arial"/>
                <w:sz w:val="22"/>
                <w:szCs w:val="22"/>
              </w:rPr>
            </w:pPr>
          </w:p>
        </w:tc>
      </w:tr>
      <w:tr w:rsidR="00871618" w:rsidRPr="00225691" w14:paraId="453B6B22" w14:textId="77777777" w:rsidTr="00AA38BA">
        <w:trPr>
          <w:gridAfter w:val="1"/>
          <w:wAfter w:w="44" w:type="dxa"/>
        </w:trPr>
        <w:tc>
          <w:tcPr>
            <w:tcW w:w="5951" w:type="dxa"/>
            <w:vAlign w:val="center"/>
          </w:tcPr>
          <w:p w14:paraId="49211BDF" w14:textId="3A78A514" w:rsidR="00871618" w:rsidRPr="00225691" w:rsidRDefault="00B051C4" w:rsidP="00225691">
            <w:pPr>
              <w:rPr>
                <w:rFonts w:ascii="Arial" w:hAnsi="Arial" w:cs="Arial"/>
                <w:color w:val="000000"/>
                <w:sz w:val="22"/>
                <w:szCs w:val="22"/>
                <w:lang w:eastAsia="en-GB"/>
              </w:rPr>
            </w:pPr>
            <w:r w:rsidRPr="00225691">
              <w:rPr>
                <w:rFonts w:ascii="Arial" w:hAnsi="Arial" w:cs="Arial"/>
                <w:color w:val="000000"/>
                <w:sz w:val="22"/>
                <w:szCs w:val="22"/>
                <w:lang w:eastAsia="en-GB"/>
              </w:rPr>
              <w:t>A</w:t>
            </w:r>
            <w:r w:rsidR="00871618" w:rsidRPr="00225691">
              <w:rPr>
                <w:rFonts w:ascii="Arial" w:hAnsi="Arial" w:cs="Arial"/>
                <w:color w:val="000000"/>
                <w:sz w:val="22"/>
                <w:szCs w:val="22"/>
                <w:lang w:eastAsia="en-GB"/>
              </w:rPr>
              <w:t>ble to analyse data and processes to identify potential for improvement.</w:t>
            </w:r>
          </w:p>
        </w:tc>
        <w:tc>
          <w:tcPr>
            <w:tcW w:w="1530" w:type="dxa"/>
          </w:tcPr>
          <w:p w14:paraId="163717E6" w14:textId="77777777" w:rsidR="00871618" w:rsidRPr="00225691" w:rsidRDefault="00871618" w:rsidP="00225691">
            <w:pPr>
              <w:jc w:val="center"/>
              <w:rPr>
                <w:rFonts w:ascii="Arial" w:hAnsi="Arial" w:cs="Arial"/>
                <w:sz w:val="22"/>
                <w:szCs w:val="22"/>
              </w:rPr>
            </w:pPr>
            <w:r w:rsidRPr="00225691">
              <w:rPr>
                <w:rFonts w:ascii="Arial" w:hAnsi="Arial" w:cs="Arial"/>
                <w:sz w:val="22"/>
                <w:szCs w:val="22"/>
              </w:rPr>
              <w:t>√</w:t>
            </w:r>
          </w:p>
        </w:tc>
        <w:tc>
          <w:tcPr>
            <w:tcW w:w="1507" w:type="dxa"/>
          </w:tcPr>
          <w:p w14:paraId="5A9C9CE2" w14:textId="77777777" w:rsidR="00871618" w:rsidRPr="00225691" w:rsidRDefault="00871618" w:rsidP="00225691">
            <w:pPr>
              <w:jc w:val="center"/>
              <w:rPr>
                <w:rFonts w:ascii="Arial" w:hAnsi="Arial" w:cs="Arial"/>
                <w:sz w:val="22"/>
                <w:szCs w:val="22"/>
              </w:rPr>
            </w:pPr>
          </w:p>
        </w:tc>
      </w:tr>
      <w:tr w:rsidR="00871618" w:rsidRPr="00225691" w14:paraId="0BBC1519" w14:textId="77777777" w:rsidTr="00AA38BA">
        <w:trPr>
          <w:gridAfter w:val="1"/>
          <w:wAfter w:w="44" w:type="dxa"/>
        </w:trPr>
        <w:tc>
          <w:tcPr>
            <w:tcW w:w="5951" w:type="dxa"/>
          </w:tcPr>
          <w:p w14:paraId="219DBE5D" w14:textId="77777777" w:rsidR="00871618" w:rsidRPr="00225691" w:rsidRDefault="00871618" w:rsidP="00225691">
            <w:pPr>
              <w:rPr>
                <w:rFonts w:ascii="Arial" w:hAnsi="Arial" w:cs="Arial"/>
                <w:sz w:val="22"/>
                <w:szCs w:val="22"/>
              </w:rPr>
            </w:pPr>
            <w:r w:rsidRPr="00225691">
              <w:rPr>
                <w:rFonts w:ascii="Arial" w:hAnsi="Arial" w:cs="Arial"/>
                <w:sz w:val="22"/>
                <w:szCs w:val="22"/>
              </w:rPr>
              <w:t>Ability to think strategically and to contribute to strategic direction</w:t>
            </w:r>
          </w:p>
        </w:tc>
        <w:tc>
          <w:tcPr>
            <w:tcW w:w="1530" w:type="dxa"/>
          </w:tcPr>
          <w:p w14:paraId="3B9CBAAF" w14:textId="77777777" w:rsidR="00871618" w:rsidRPr="00225691" w:rsidRDefault="00871618" w:rsidP="00225691">
            <w:pPr>
              <w:jc w:val="center"/>
              <w:rPr>
                <w:rFonts w:ascii="Arial" w:hAnsi="Arial" w:cs="Arial"/>
                <w:sz w:val="22"/>
                <w:szCs w:val="22"/>
              </w:rPr>
            </w:pPr>
            <w:r w:rsidRPr="00225691">
              <w:rPr>
                <w:rFonts w:ascii="Arial" w:hAnsi="Arial" w:cs="Arial"/>
                <w:sz w:val="22"/>
                <w:szCs w:val="22"/>
              </w:rPr>
              <w:t>√</w:t>
            </w:r>
          </w:p>
        </w:tc>
        <w:tc>
          <w:tcPr>
            <w:tcW w:w="1507" w:type="dxa"/>
          </w:tcPr>
          <w:p w14:paraId="06B292F2" w14:textId="77777777" w:rsidR="00871618" w:rsidRPr="00225691" w:rsidRDefault="00871618" w:rsidP="00225691">
            <w:pPr>
              <w:jc w:val="center"/>
              <w:rPr>
                <w:rFonts w:ascii="Arial" w:hAnsi="Arial" w:cs="Arial"/>
                <w:sz w:val="22"/>
                <w:szCs w:val="22"/>
              </w:rPr>
            </w:pPr>
          </w:p>
        </w:tc>
      </w:tr>
    </w:tbl>
    <w:p w14:paraId="3657FE12" w14:textId="77777777" w:rsidR="00871618" w:rsidRPr="00225691" w:rsidRDefault="00871618" w:rsidP="00225691">
      <w:pPr>
        <w:rPr>
          <w:rFonts w:ascii="Arial" w:hAnsi="Arial" w:cs="Arial"/>
          <w:sz w:val="22"/>
          <w:szCs w:val="22"/>
        </w:rPr>
      </w:pPr>
    </w:p>
    <w:p w14:paraId="3905EB52" w14:textId="77777777" w:rsidR="00871618" w:rsidRDefault="00871618"/>
    <w:sectPr w:rsidR="00871618" w:rsidSect="00225691">
      <w:footerReference w:type="default" r:id="rId8"/>
      <w:pgSz w:w="11906" w:h="16838"/>
      <w:pgMar w:top="1224"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AB8F" w14:textId="77777777" w:rsidR="002768DE" w:rsidRDefault="002768DE">
      <w:r>
        <w:separator/>
      </w:r>
    </w:p>
  </w:endnote>
  <w:endnote w:type="continuationSeparator" w:id="0">
    <w:p w14:paraId="0E7BB3D3" w14:textId="77777777" w:rsidR="002768DE" w:rsidRDefault="0027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A729" w14:textId="5BD8B2E2" w:rsidR="00871618" w:rsidRPr="009C096B" w:rsidRDefault="00871618">
    <w:pPr>
      <w:pStyle w:val="Footer"/>
      <w:rPr>
        <w:rFonts w:ascii="Arial" w:hAnsi="Arial" w:cs="Arial"/>
      </w:rPr>
    </w:pP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Pr>
        <w:rFonts w:ascii="Arial" w:hAnsi="Arial" w:cs="Arial"/>
        <w:noProof/>
      </w:rPr>
      <w:t>1</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93BA9" w14:textId="77777777" w:rsidR="002768DE" w:rsidRDefault="002768DE">
      <w:r>
        <w:separator/>
      </w:r>
    </w:p>
  </w:footnote>
  <w:footnote w:type="continuationSeparator" w:id="0">
    <w:p w14:paraId="1D477DCE" w14:textId="77777777" w:rsidR="002768DE" w:rsidRDefault="00276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F3B8C"/>
    <w:multiLevelType w:val="multilevel"/>
    <w:tmpl w:val="766E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96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18"/>
    <w:rsid w:val="000025CF"/>
    <w:rsid w:val="00023E8F"/>
    <w:rsid w:val="000330DA"/>
    <w:rsid w:val="00035A6A"/>
    <w:rsid w:val="00086525"/>
    <w:rsid w:val="00086723"/>
    <w:rsid w:val="000A11FE"/>
    <w:rsid w:val="000B3DDB"/>
    <w:rsid w:val="000C0AFE"/>
    <w:rsid w:val="001154A3"/>
    <w:rsid w:val="001C21BE"/>
    <w:rsid w:val="001E4B33"/>
    <w:rsid w:val="00216401"/>
    <w:rsid w:val="00225691"/>
    <w:rsid w:val="002341DB"/>
    <w:rsid w:val="002768DE"/>
    <w:rsid w:val="002A529B"/>
    <w:rsid w:val="002E5384"/>
    <w:rsid w:val="00310E06"/>
    <w:rsid w:val="00370236"/>
    <w:rsid w:val="0038660A"/>
    <w:rsid w:val="003939A7"/>
    <w:rsid w:val="003A5053"/>
    <w:rsid w:val="003D6528"/>
    <w:rsid w:val="004325B1"/>
    <w:rsid w:val="00465090"/>
    <w:rsid w:val="004E257F"/>
    <w:rsid w:val="00584253"/>
    <w:rsid w:val="00591A3D"/>
    <w:rsid w:val="00646867"/>
    <w:rsid w:val="00657CFD"/>
    <w:rsid w:val="00677D4F"/>
    <w:rsid w:val="00730B63"/>
    <w:rsid w:val="0078255F"/>
    <w:rsid w:val="00801615"/>
    <w:rsid w:val="00831371"/>
    <w:rsid w:val="00867579"/>
    <w:rsid w:val="00871618"/>
    <w:rsid w:val="00881615"/>
    <w:rsid w:val="008850E6"/>
    <w:rsid w:val="00945B24"/>
    <w:rsid w:val="009E173A"/>
    <w:rsid w:val="00A451DF"/>
    <w:rsid w:val="00A6260B"/>
    <w:rsid w:val="00A62D45"/>
    <w:rsid w:val="00AB5D14"/>
    <w:rsid w:val="00AC6167"/>
    <w:rsid w:val="00AE02FD"/>
    <w:rsid w:val="00B051C4"/>
    <w:rsid w:val="00BB1F20"/>
    <w:rsid w:val="00BD330D"/>
    <w:rsid w:val="00BD37F4"/>
    <w:rsid w:val="00BF1C4E"/>
    <w:rsid w:val="00C25B72"/>
    <w:rsid w:val="00CB388D"/>
    <w:rsid w:val="00D25A90"/>
    <w:rsid w:val="00D52E33"/>
    <w:rsid w:val="00D7638F"/>
    <w:rsid w:val="00D8001C"/>
    <w:rsid w:val="00DB4769"/>
    <w:rsid w:val="00E77EB1"/>
    <w:rsid w:val="00EE02AB"/>
    <w:rsid w:val="00F071B3"/>
    <w:rsid w:val="00F47303"/>
    <w:rsid w:val="00FA5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B927"/>
  <w15:chartTrackingRefBased/>
  <w15:docId w15:val="{2ABAB72F-7E2F-48EE-86F5-52F40308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61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71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6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6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6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6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618"/>
    <w:rPr>
      <w:rFonts w:eastAsiaTheme="majorEastAsia" w:cstheme="majorBidi"/>
      <w:color w:val="272727" w:themeColor="text1" w:themeTint="D8"/>
    </w:rPr>
  </w:style>
  <w:style w:type="paragraph" w:styleId="Title">
    <w:name w:val="Title"/>
    <w:basedOn w:val="Normal"/>
    <w:next w:val="Normal"/>
    <w:link w:val="TitleChar"/>
    <w:uiPriority w:val="10"/>
    <w:qFormat/>
    <w:rsid w:val="008716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618"/>
    <w:pPr>
      <w:spacing w:before="160"/>
      <w:jc w:val="center"/>
    </w:pPr>
    <w:rPr>
      <w:i/>
      <w:iCs/>
      <w:color w:val="404040" w:themeColor="text1" w:themeTint="BF"/>
    </w:rPr>
  </w:style>
  <w:style w:type="character" w:customStyle="1" w:styleId="QuoteChar">
    <w:name w:val="Quote Char"/>
    <w:basedOn w:val="DefaultParagraphFont"/>
    <w:link w:val="Quote"/>
    <w:uiPriority w:val="29"/>
    <w:rsid w:val="00871618"/>
    <w:rPr>
      <w:i/>
      <w:iCs/>
      <w:color w:val="404040" w:themeColor="text1" w:themeTint="BF"/>
    </w:rPr>
  </w:style>
  <w:style w:type="paragraph" w:styleId="ListParagraph">
    <w:name w:val="List Paragraph"/>
    <w:basedOn w:val="Normal"/>
    <w:uiPriority w:val="34"/>
    <w:qFormat/>
    <w:rsid w:val="00871618"/>
    <w:pPr>
      <w:ind w:left="720"/>
      <w:contextualSpacing/>
    </w:pPr>
  </w:style>
  <w:style w:type="character" w:styleId="IntenseEmphasis">
    <w:name w:val="Intense Emphasis"/>
    <w:basedOn w:val="DefaultParagraphFont"/>
    <w:uiPriority w:val="21"/>
    <w:qFormat/>
    <w:rsid w:val="00871618"/>
    <w:rPr>
      <w:i/>
      <w:iCs/>
      <w:color w:val="0F4761" w:themeColor="accent1" w:themeShade="BF"/>
    </w:rPr>
  </w:style>
  <w:style w:type="paragraph" w:styleId="IntenseQuote">
    <w:name w:val="Intense Quote"/>
    <w:basedOn w:val="Normal"/>
    <w:next w:val="Normal"/>
    <w:link w:val="IntenseQuoteChar"/>
    <w:uiPriority w:val="30"/>
    <w:qFormat/>
    <w:rsid w:val="00871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618"/>
    <w:rPr>
      <w:i/>
      <w:iCs/>
      <w:color w:val="0F4761" w:themeColor="accent1" w:themeShade="BF"/>
    </w:rPr>
  </w:style>
  <w:style w:type="character" w:styleId="IntenseReference">
    <w:name w:val="Intense Reference"/>
    <w:basedOn w:val="DefaultParagraphFont"/>
    <w:uiPriority w:val="32"/>
    <w:qFormat/>
    <w:rsid w:val="00871618"/>
    <w:rPr>
      <w:b/>
      <w:bCs/>
      <w:smallCaps/>
      <w:color w:val="0F4761" w:themeColor="accent1" w:themeShade="BF"/>
      <w:spacing w:val="5"/>
    </w:rPr>
  </w:style>
  <w:style w:type="paragraph" w:styleId="Header">
    <w:name w:val="header"/>
    <w:basedOn w:val="Normal"/>
    <w:link w:val="HeaderChar"/>
    <w:uiPriority w:val="99"/>
    <w:rsid w:val="00871618"/>
    <w:pPr>
      <w:tabs>
        <w:tab w:val="center" w:pos="4153"/>
        <w:tab w:val="right" w:pos="8306"/>
      </w:tabs>
    </w:pPr>
  </w:style>
  <w:style w:type="character" w:customStyle="1" w:styleId="HeaderChar">
    <w:name w:val="Header Char"/>
    <w:basedOn w:val="DefaultParagraphFont"/>
    <w:link w:val="Header"/>
    <w:uiPriority w:val="99"/>
    <w:rsid w:val="00871618"/>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871618"/>
    <w:pPr>
      <w:tabs>
        <w:tab w:val="center" w:pos="4153"/>
        <w:tab w:val="right" w:pos="8306"/>
      </w:tabs>
    </w:pPr>
  </w:style>
  <w:style w:type="character" w:customStyle="1" w:styleId="FooterChar">
    <w:name w:val="Footer Char"/>
    <w:basedOn w:val="DefaultParagraphFont"/>
    <w:link w:val="Footer"/>
    <w:uiPriority w:val="99"/>
    <w:rsid w:val="00871618"/>
    <w:rPr>
      <w:rFonts w:ascii="Times New Roman" w:eastAsia="Times New Roman" w:hAnsi="Times New Roman" w:cs="Times New Roman"/>
      <w:kern w:val="0"/>
      <w:sz w:val="20"/>
      <w:szCs w:val="20"/>
      <w14:ligatures w14:val="none"/>
    </w:rPr>
  </w:style>
  <w:style w:type="paragraph" w:styleId="ListBullet">
    <w:name w:val="List Bullet"/>
    <w:basedOn w:val="Normal"/>
    <w:autoRedefine/>
    <w:uiPriority w:val="99"/>
    <w:semiHidden/>
    <w:rsid w:val="00871618"/>
    <w:rPr>
      <w:rFonts w:ascii="Arial" w:hAnsi="Arial" w:cs="Arial"/>
      <w:sz w:val="22"/>
      <w:szCs w:val="22"/>
    </w:rPr>
  </w:style>
  <w:style w:type="paragraph" w:customStyle="1" w:styleId="Default">
    <w:name w:val="Default"/>
    <w:rsid w:val="00871618"/>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customStyle="1" w:styleId="normaltextrun">
    <w:name w:val="normaltextrun"/>
    <w:basedOn w:val="DefaultParagraphFont"/>
    <w:rsid w:val="00871618"/>
  </w:style>
  <w:style w:type="character" w:customStyle="1" w:styleId="eop">
    <w:name w:val="eop"/>
    <w:basedOn w:val="DefaultParagraphFont"/>
    <w:rsid w:val="00871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3127">
      <w:bodyDiv w:val="1"/>
      <w:marLeft w:val="0"/>
      <w:marRight w:val="0"/>
      <w:marTop w:val="0"/>
      <w:marBottom w:val="0"/>
      <w:divBdr>
        <w:top w:val="none" w:sz="0" w:space="0" w:color="auto"/>
        <w:left w:val="none" w:sz="0" w:space="0" w:color="auto"/>
        <w:bottom w:val="none" w:sz="0" w:space="0" w:color="auto"/>
        <w:right w:val="none" w:sz="0" w:space="0" w:color="auto"/>
      </w:divBdr>
      <w:divsChild>
        <w:div w:id="1299266464">
          <w:marLeft w:val="0"/>
          <w:marRight w:val="0"/>
          <w:marTop w:val="0"/>
          <w:marBottom w:val="0"/>
          <w:divBdr>
            <w:top w:val="none" w:sz="0" w:space="0" w:color="auto"/>
            <w:left w:val="none" w:sz="0" w:space="0" w:color="auto"/>
            <w:bottom w:val="none" w:sz="0" w:space="0" w:color="auto"/>
            <w:right w:val="none" w:sz="0" w:space="0" w:color="auto"/>
          </w:divBdr>
        </w:div>
      </w:divsChild>
    </w:div>
    <w:div w:id="128059464">
      <w:bodyDiv w:val="1"/>
      <w:marLeft w:val="0"/>
      <w:marRight w:val="0"/>
      <w:marTop w:val="0"/>
      <w:marBottom w:val="0"/>
      <w:divBdr>
        <w:top w:val="none" w:sz="0" w:space="0" w:color="auto"/>
        <w:left w:val="none" w:sz="0" w:space="0" w:color="auto"/>
        <w:bottom w:val="none" w:sz="0" w:space="0" w:color="auto"/>
        <w:right w:val="none" w:sz="0" w:space="0" w:color="auto"/>
      </w:divBdr>
      <w:divsChild>
        <w:div w:id="1271013809">
          <w:marLeft w:val="0"/>
          <w:marRight w:val="0"/>
          <w:marTop w:val="0"/>
          <w:marBottom w:val="0"/>
          <w:divBdr>
            <w:top w:val="none" w:sz="0" w:space="0" w:color="auto"/>
            <w:left w:val="none" w:sz="0" w:space="0" w:color="auto"/>
            <w:bottom w:val="none" w:sz="0" w:space="0" w:color="auto"/>
            <w:right w:val="none" w:sz="0" w:space="0" w:color="auto"/>
          </w:divBdr>
        </w:div>
      </w:divsChild>
    </w:div>
    <w:div w:id="193467755">
      <w:bodyDiv w:val="1"/>
      <w:marLeft w:val="0"/>
      <w:marRight w:val="0"/>
      <w:marTop w:val="0"/>
      <w:marBottom w:val="0"/>
      <w:divBdr>
        <w:top w:val="none" w:sz="0" w:space="0" w:color="auto"/>
        <w:left w:val="none" w:sz="0" w:space="0" w:color="auto"/>
        <w:bottom w:val="none" w:sz="0" w:space="0" w:color="auto"/>
        <w:right w:val="none" w:sz="0" w:space="0" w:color="auto"/>
      </w:divBdr>
      <w:divsChild>
        <w:div w:id="236481841">
          <w:marLeft w:val="0"/>
          <w:marRight w:val="0"/>
          <w:marTop w:val="0"/>
          <w:marBottom w:val="0"/>
          <w:divBdr>
            <w:top w:val="none" w:sz="0" w:space="0" w:color="auto"/>
            <w:left w:val="none" w:sz="0" w:space="0" w:color="auto"/>
            <w:bottom w:val="none" w:sz="0" w:space="0" w:color="auto"/>
            <w:right w:val="none" w:sz="0" w:space="0" w:color="auto"/>
          </w:divBdr>
        </w:div>
      </w:divsChild>
    </w:div>
    <w:div w:id="204609132">
      <w:bodyDiv w:val="1"/>
      <w:marLeft w:val="0"/>
      <w:marRight w:val="0"/>
      <w:marTop w:val="0"/>
      <w:marBottom w:val="0"/>
      <w:divBdr>
        <w:top w:val="none" w:sz="0" w:space="0" w:color="auto"/>
        <w:left w:val="none" w:sz="0" w:space="0" w:color="auto"/>
        <w:bottom w:val="none" w:sz="0" w:space="0" w:color="auto"/>
        <w:right w:val="none" w:sz="0" w:space="0" w:color="auto"/>
      </w:divBdr>
      <w:divsChild>
        <w:div w:id="1737898565">
          <w:marLeft w:val="0"/>
          <w:marRight w:val="0"/>
          <w:marTop w:val="0"/>
          <w:marBottom w:val="0"/>
          <w:divBdr>
            <w:top w:val="none" w:sz="0" w:space="0" w:color="auto"/>
            <w:left w:val="none" w:sz="0" w:space="0" w:color="auto"/>
            <w:bottom w:val="none" w:sz="0" w:space="0" w:color="auto"/>
            <w:right w:val="none" w:sz="0" w:space="0" w:color="auto"/>
          </w:divBdr>
        </w:div>
      </w:divsChild>
    </w:div>
    <w:div w:id="364600551">
      <w:bodyDiv w:val="1"/>
      <w:marLeft w:val="0"/>
      <w:marRight w:val="0"/>
      <w:marTop w:val="0"/>
      <w:marBottom w:val="0"/>
      <w:divBdr>
        <w:top w:val="none" w:sz="0" w:space="0" w:color="auto"/>
        <w:left w:val="none" w:sz="0" w:space="0" w:color="auto"/>
        <w:bottom w:val="none" w:sz="0" w:space="0" w:color="auto"/>
        <w:right w:val="none" w:sz="0" w:space="0" w:color="auto"/>
      </w:divBdr>
      <w:divsChild>
        <w:div w:id="708460796">
          <w:marLeft w:val="0"/>
          <w:marRight w:val="0"/>
          <w:marTop w:val="0"/>
          <w:marBottom w:val="0"/>
          <w:divBdr>
            <w:top w:val="none" w:sz="0" w:space="0" w:color="auto"/>
            <w:left w:val="none" w:sz="0" w:space="0" w:color="auto"/>
            <w:bottom w:val="none" w:sz="0" w:space="0" w:color="auto"/>
            <w:right w:val="none" w:sz="0" w:space="0" w:color="auto"/>
          </w:divBdr>
        </w:div>
      </w:divsChild>
    </w:div>
    <w:div w:id="421029343">
      <w:bodyDiv w:val="1"/>
      <w:marLeft w:val="0"/>
      <w:marRight w:val="0"/>
      <w:marTop w:val="0"/>
      <w:marBottom w:val="0"/>
      <w:divBdr>
        <w:top w:val="none" w:sz="0" w:space="0" w:color="auto"/>
        <w:left w:val="none" w:sz="0" w:space="0" w:color="auto"/>
        <w:bottom w:val="none" w:sz="0" w:space="0" w:color="auto"/>
        <w:right w:val="none" w:sz="0" w:space="0" w:color="auto"/>
      </w:divBdr>
      <w:divsChild>
        <w:div w:id="782309398">
          <w:marLeft w:val="0"/>
          <w:marRight w:val="0"/>
          <w:marTop w:val="0"/>
          <w:marBottom w:val="0"/>
          <w:divBdr>
            <w:top w:val="none" w:sz="0" w:space="0" w:color="auto"/>
            <w:left w:val="none" w:sz="0" w:space="0" w:color="auto"/>
            <w:bottom w:val="none" w:sz="0" w:space="0" w:color="auto"/>
            <w:right w:val="none" w:sz="0" w:space="0" w:color="auto"/>
          </w:divBdr>
        </w:div>
      </w:divsChild>
    </w:div>
    <w:div w:id="522523164">
      <w:bodyDiv w:val="1"/>
      <w:marLeft w:val="0"/>
      <w:marRight w:val="0"/>
      <w:marTop w:val="0"/>
      <w:marBottom w:val="0"/>
      <w:divBdr>
        <w:top w:val="none" w:sz="0" w:space="0" w:color="auto"/>
        <w:left w:val="none" w:sz="0" w:space="0" w:color="auto"/>
        <w:bottom w:val="none" w:sz="0" w:space="0" w:color="auto"/>
        <w:right w:val="none" w:sz="0" w:space="0" w:color="auto"/>
      </w:divBdr>
      <w:divsChild>
        <w:div w:id="2107268614">
          <w:marLeft w:val="0"/>
          <w:marRight w:val="0"/>
          <w:marTop w:val="0"/>
          <w:marBottom w:val="0"/>
          <w:divBdr>
            <w:top w:val="none" w:sz="0" w:space="0" w:color="auto"/>
            <w:left w:val="none" w:sz="0" w:space="0" w:color="auto"/>
            <w:bottom w:val="none" w:sz="0" w:space="0" w:color="auto"/>
            <w:right w:val="none" w:sz="0" w:space="0" w:color="auto"/>
          </w:divBdr>
        </w:div>
      </w:divsChild>
    </w:div>
    <w:div w:id="638655532">
      <w:bodyDiv w:val="1"/>
      <w:marLeft w:val="0"/>
      <w:marRight w:val="0"/>
      <w:marTop w:val="0"/>
      <w:marBottom w:val="0"/>
      <w:divBdr>
        <w:top w:val="none" w:sz="0" w:space="0" w:color="auto"/>
        <w:left w:val="none" w:sz="0" w:space="0" w:color="auto"/>
        <w:bottom w:val="none" w:sz="0" w:space="0" w:color="auto"/>
        <w:right w:val="none" w:sz="0" w:space="0" w:color="auto"/>
      </w:divBdr>
      <w:divsChild>
        <w:div w:id="1604996129">
          <w:marLeft w:val="0"/>
          <w:marRight w:val="0"/>
          <w:marTop w:val="0"/>
          <w:marBottom w:val="0"/>
          <w:divBdr>
            <w:top w:val="none" w:sz="0" w:space="0" w:color="auto"/>
            <w:left w:val="none" w:sz="0" w:space="0" w:color="auto"/>
            <w:bottom w:val="none" w:sz="0" w:space="0" w:color="auto"/>
            <w:right w:val="none" w:sz="0" w:space="0" w:color="auto"/>
          </w:divBdr>
        </w:div>
      </w:divsChild>
    </w:div>
    <w:div w:id="669647715">
      <w:bodyDiv w:val="1"/>
      <w:marLeft w:val="0"/>
      <w:marRight w:val="0"/>
      <w:marTop w:val="0"/>
      <w:marBottom w:val="0"/>
      <w:divBdr>
        <w:top w:val="none" w:sz="0" w:space="0" w:color="auto"/>
        <w:left w:val="none" w:sz="0" w:space="0" w:color="auto"/>
        <w:bottom w:val="none" w:sz="0" w:space="0" w:color="auto"/>
        <w:right w:val="none" w:sz="0" w:space="0" w:color="auto"/>
      </w:divBdr>
      <w:divsChild>
        <w:div w:id="553010378">
          <w:marLeft w:val="0"/>
          <w:marRight w:val="0"/>
          <w:marTop w:val="0"/>
          <w:marBottom w:val="0"/>
          <w:divBdr>
            <w:top w:val="none" w:sz="0" w:space="0" w:color="auto"/>
            <w:left w:val="none" w:sz="0" w:space="0" w:color="auto"/>
            <w:bottom w:val="none" w:sz="0" w:space="0" w:color="auto"/>
            <w:right w:val="none" w:sz="0" w:space="0" w:color="auto"/>
          </w:divBdr>
        </w:div>
      </w:divsChild>
    </w:div>
    <w:div w:id="672493942">
      <w:bodyDiv w:val="1"/>
      <w:marLeft w:val="0"/>
      <w:marRight w:val="0"/>
      <w:marTop w:val="0"/>
      <w:marBottom w:val="0"/>
      <w:divBdr>
        <w:top w:val="none" w:sz="0" w:space="0" w:color="auto"/>
        <w:left w:val="none" w:sz="0" w:space="0" w:color="auto"/>
        <w:bottom w:val="none" w:sz="0" w:space="0" w:color="auto"/>
        <w:right w:val="none" w:sz="0" w:space="0" w:color="auto"/>
      </w:divBdr>
      <w:divsChild>
        <w:div w:id="1175683065">
          <w:marLeft w:val="0"/>
          <w:marRight w:val="0"/>
          <w:marTop w:val="0"/>
          <w:marBottom w:val="0"/>
          <w:divBdr>
            <w:top w:val="none" w:sz="0" w:space="0" w:color="auto"/>
            <w:left w:val="none" w:sz="0" w:space="0" w:color="auto"/>
            <w:bottom w:val="none" w:sz="0" w:space="0" w:color="auto"/>
            <w:right w:val="none" w:sz="0" w:space="0" w:color="auto"/>
          </w:divBdr>
        </w:div>
      </w:divsChild>
    </w:div>
    <w:div w:id="710956608">
      <w:bodyDiv w:val="1"/>
      <w:marLeft w:val="0"/>
      <w:marRight w:val="0"/>
      <w:marTop w:val="0"/>
      <w:marBottom w:val="0"/>
      <w:divBdr>
        <w:top w:val="none" w:sz="0" w:space="0" w:color="auto"/>
        <w:left w:val="none" w:sz="0" w:space="0" w:color="auto"/>
        <w:bottom w:val="none" w:sz="0" w:space="0" w:color="auto"/>
        <w:right w:val="none" w:sz="0" w:space="0" w:color="auto"/>
      </w:divBdr>
      <w:divsChild>
        <w:div w:id="1717701781">
          <w:marLeft w:val="0"/>
          <w:marRight w:val="0"/>
          <w:marTop w:val="0"/>
          <w:marBottom w:val="0"/>
          <w:divBdr>
            <w:top w:val="none" w:sz="0" w:space="0" w:color="auto"/>
            <w:left w:val="none" w:sz="0" w:space="0" w:color="auto"/>
            <w:bottom w:val="none" w:sz="0" w:space="0" w:color="auto"/>
            <w:right w:val="none" w:sz="0" w:space="0" w:color="auto"/>
          </w:divBdr>
        </w:div>
      </w:divsChild>
    </w:div>
    <w:div w:id="897398665">
      <w:bodyDiv w:val="1"/>
      <w:marLeft w:val="0"/>
      <w:marRight w:val="0"/>
      <w:marTop w:val="0"/>
      <w:marBottom w:val="0"/>
      <w:divBdr>
        <w:top w:val="none" w:sz="0" w:space="0" w:color="auto"/>
        <w:left w:val="none" w:sz="0" w:space="0" w:color="auto"/>
        <w:bottom w:val="none" w:sz="0" w:space="0" w:color="auto"/>
        <w:right w:val="none" w:sz="0" w:space="0" w:color="auto"/>
      </w:divBdr>
      <w:divsChild>
        <w:div w:id="1518230879">
          <w:marLeft w:val="0"/>
          <w:marRight w:val="0"/>
          <w:marTop w:val="0"/>
          <w:marBottom w:val="0"/>
          <w:divBdr>
            <w:top w:val="none" w:sz="0" w:space="0" w:color="auto"/>
            <w:left w:val="none" w:sz="0" w:space="0" w:color="auto"/>
            <w:bottom w:val="none" w:sz="0" w:space="0" w:color="auto"/>
            <w:right w:val="none" w:sz="0" w:space="0" w:color="auto"/>
          </w:divBdr>
        </w:div>
      </w:divsChild>
    </w:div>
    <w:div w:id="915631049">
      <w:bodyDiv w:val="1"/>
      <w:marLeft w:val="0"/>
      <w:marRight w:val="0"/>
      <w:marTop w:val="0"/>
      <w:marBottom w:val="0"/>
      <w:divBdr>
        <w:top w:val="none" w:sz="0" w:space="0" w:color="auto"/>
        <w:left w:val="none" w:sz="0" w:space="0" w:color="auto"/>
        <w:bottom w:val="none" w:sz="0" w:space="0" w:color="auto"/>
        <w:right w:val="none" w:sz="0" w:space="0" w:color="auto"/>
      </w:divBdr>
      <w:divsChild>
        <w:div w:id="1695301598">
          <w:marLeft w:val="0"/>
          <w:marRight w:val="0"/>
          <w:marTop w:val="0"/>
          <w:marBottom w:val="0"/>
          <w:divBdr>
            <w:top w:val="none" w:sz="0" w:space="0" w:color="auto"/>
            <w:left w:val="none" w:sz="0" w:space="0" w:color="auto"/>
            <w:bottom w:val="none" w:sz="0" w:space="0" w:color="auto"/>
            <w:right w:val="none" w:sz="0" w:space="0" w:color="auto"/>
          </w:divBdr>
        </w:div>
      </w:divsChild>
    </w:div>
    <w:div w:id="920675504">
      <w:bodyDiv w:val="1"/>
      <w:marLeft w:val="0"/>
      <w:marRight w:val="0"/>
      <w:marTop w:val="0"/>
      <w:marBottom w:val="0"/>
      <w:divBdr>
        <w:top w:val="none" w:sz="0" w:space="0" w:color="auto"/>
        <w:left w:val="none" w:sz="0" w:space="0" w:color="auto"/>
        <w:bottom w:val="none" w:sz="0" w:space="0" w:color="auto"/>
        <w:right w:val="none" w:sz="0" w:space="0" w:color="auto"/>
      </w:divBdr>
      <w:divsChild>
        <w:div w:id="468061783">
          <w:marLeft w:val="0"/>
          <w:marRight w:val="0"/>
          <w:marTop w:val="0"/>
          <w:marBottom w:val="0"/>
          <w:divBdr>
            <w:top w:val="none" w:sz="0" w:space="0" w:color="auto"/>
            <w:left w:val="none" w:sz="0" w:space="0" w:color="auto"/>
            <w:bottom w:val="none" w:sz="0" w:space="0" w:color="auto"/>
            <w:right w:val="none" w:sz="0" w:space="0" w:color="auto"/>
          </w:divBdr>
        </w:div>
      </w:divsChild>
    </w:div>
    <w:div w:id="1036737182">
      <w:bodyDiv w:val="1"/>
      <w:marLeft w:val="0"/>
      <w:marRight w:val="0"/>
      <w:marTop w:val="0"/>
      <w:marBottom w:val="0"/>
      <w:divBdr>
        <w:top w:val="none" w:sz="0" w:space="0" w:color="auto"/>
        <w:left w:val="none" w:sz="0" w:space="0" w:color="auto"/>
        <w:bottom w:val="none" w:sz="0" w:space="0" w:color="auto"/>
        <w:right w:val="none" w:sz="0" w:space="0" w:color="auto"/>
      </w:divBdr>
      <w:divsChild>
        <w:div w:id="1247347300">
          <w:marLeft w:val="0"/>
          <w:marRight w:val="0"/>
          <w:marTop w:val="0"/>
          <w:marBottom w:val="0"/>
          <w:divBdr>
            <w:top w:val="none" w:sz="0" w:space="0" w:color="auto"/>
            <w:left w:val="none" w:sz="0" w:space="0" w:color="auto"/>
            <w:bottom w:val="none" w:sz="0" w:space="0" w:color="auto"/>
            <w:right w:val="none" w:sz="0" w:space="0" w:color="auto"/>
          </w:divBdr>
        </w:div>
      </w:divsChild>
    </w:div>
    <w:div w:id="1351027182">
      <w:bodyDiv w:val="1"/>
      <w:marLeft w:val="0"/>
      <w:marRight w:val="0"/>
      <w:marTop w:val="0"/>
      <w:marBottom w:val="0"/>
      <w:divBdr>
        <w:top w:val="none" w:sz="0" w:space="0" w:color="auto"/>
        <w:left w:val="none" w:sz="0" w:space="0" w:color="auto"/>
        <w:bottom w:val="none" w:sz="0" w:space="0" w:color="auto"/>
        <w:right w:val="none" w:sz="0" w:space="0" w:color="auto"/>
      </w:divBdr>
      <w:divsChild>
        <w:div w:id="505291574">
          <w:marLeft w:val="0"/>
          <w:marRight w:val="0"/>
          <w:marTop w:val="0"/>
          <w:marBottom w:val="0"/>
          <w:divBdr>
            <w:top w:val="none" w:sz="0" w:space="0" w:color="auto"/>
            <w:left w:val="none" w:sz="0" w:space="0" w:color="auto"/>
            <w:bottom w:val="none" w:sz="0" w:space="0" w:color="auto"/>
            <w:right w:val="none" w:sz="0" w:space="0" w:color="auto"/>
          </w:divBdr>
        </w:div>
      </w:divsChild>
    </w:div>
    <w:div w:id="1454209848">
      <w:bodyDiv w:val="1"/>
      <w:marLeft w:val="0"/>
      <w:marRight w:val="0"/>
      <w:marTop w:val="0"/>
      <w:marBottom w:val="0"/>
      <w:divBdr>
        <w:top w:val="none" w:sz="0" w:space="0" w:color="auto"/>
        <w:left w:val="none" w:sz="0" w:space="0" w:color="auto"/>
        <w:bottom w:val="none" w:sz="0" w:space="0" w:color="auto"/>
        <w:right w:val="none" w:sz="0" w:space="0" w:color="auto"/>
      </w:divBdr>
      <w:divsChild>
        <w:div w:id="511996788">
          <w:marLeft w:val="0"/>
          <w:marRight w:val="0"/>
          <w:marTop w:val="0"/>
          <w:marBottom w:val="0"/>
          <w:divBdr>
            <w:top w:val="none" w:sz="0" w:space="0" w:color="auto"/>
            <w:left w:val="none" w:sz="0" w:space="0" w:color="auto"/>
            <w:bottom w:val="none" w:sz="0" w:space="0" w:color="auto"/>
            <w:right w:val="none" w:sz="0" w:space="0" w:color="auto"/>
          </w:divBdr>
        </w:div>
      </w:divsChild>
    </w:div>
    <w:div w:id="1463188145">
      <w:bodyDiv w:val="1"/>
      <w:marLeft w:val="0"/>
      <w:marRight w:val="0"/>
      <w:marTop w:val="0"/>
      <w:marBottom w:val="0"/>
      <w:divBdr>
        <w:top w:val="none" w:sz="0" w:space="0" w:color="auto"/>
        <w:left w:val="none" w:sz="0" w:space="0" w:color="auto"/>
        <w:bottom w:val="none" w:sz="0" w:space="0" w:color="auto"/>
        <w:right w:val="none" w:sz="0" w:space="0" w:color="auto"/>
      </w:divBdr>
      <w:divsChild>
        <w:div w:id="844784075">
          <w:marLeft w:val="0"/>
          <w:marRight w:val="0"/>
          <w:marTop w:val="0"/>
          <w:marBottom w:val="0"/>
          <w:divBdr>
            <w:top w:val="none" w:sz="0" w:space="0" w:color="auto"/>
            <w:left w:val="none" w:sz="0" w:space="0" w:color="auto"/>
            <w:bottom w:val="none" w:sz="0" w:space="0" w:color="auto"/>
            <w:right w:val="none" w:sz="0" w:space="0" w:color="auto"/>
          </w:divBdr>
        </w:div>
      </w:divsChild>
    </w:div>
    <w:div w:id="1509830305">
      <w:bodyDiv w:val="1"/>
      <w:marLeft w:val="0"/>
      <w:marRight w:val="0"/>
      <w:marTop w:val="0"/>
      <w:marBottom w:val="0"/>
      <w:divBdr>
        <w:top w:val="none" w:sz="0" w:space="0" w:color="auto"/>
        <w:left w:val="none" w:sz="0" w:space="0" w:color="auto"/>
        <w:bottom w:val="none" w:sz="0" w:space="0" w:color="auto"/>
        <w:right w:val="none" w:sz="0" w:space="0" w:color="auto"/>
      </w:divBdr>
      <w:divsChild>
        <w:div w:id="1052464133">
          <w:marLeft w:val="0"/>
          <w:marRight w:val="0"/>
          <w:marTop w:val="0"/>
          <w:marBottom w:val="0"/>
          <w:divBdr>
            <w:top w:val="none" w:sz="0" w:space="0" w:color="auto"/>
            <w:left w:val="none" w:sz="0" w:space="0" w:color="auto"/>
            <w:bottom w:val="none" w:sz="0" w:space="0" w:color="auto"/>
            <w:right w:val="none" w:sz="0" w:space="0" w:color="auto"/>
          </w:divBdr>
        </w:div>
      </w:divsChild>
    </w:div>
    <w:div w:id="1541362746">
      <w:bodyDiv w:val="1"/>
      <w:marLeft w:val="0"/>
      <w:marRight w:val="0"/>
      <w:marTop w:val="0"/>
      <w:marBottom w:val="0"/>
      <w:divBdr>
        <w:top w:val="none" w:sz="0" w:space="0" w:color="auto"/>
        <w:left w:val="none" w:sz="0" w:space="0" w:color="auto"/>
        <w:bottom w:val="none" w:sz="0" w:space="0" w:color="auto"/>
        <w:right w:val="none" w:sz="0" w:space="0" w:color="auto"/>
      </w:divBdr>
      <w:divsChild>
        <w:div w:id="1043597512">
          <w:marLeft w:val="0"/>
          <w:marRight w:val="0"/>
          <w:marTop w:val="0"/>
          <w:marBottom w:val="0"/>
          <w:divBdr>
            <w:top w:val="none" w:sz="0" w:space="0" w:color="auto"/>
            <w:left w:val="none" w:sz="0" w:space="0" w:color="auto"/>
            <w:bottom w:val="none" w:sz="0" w:space="0" w:color="auto"/>
            <w:right w:val="none" w:sz="0" w:space="0" w:color="auto"/>
          </w:divBdr>
        </w:div>
      </w:divsChild>
    </w:div>
    <w:div w:id="1564289331">
      <w:bodyDiv w:val="1"/>
      <w:marLeft w:val="0"/>
      <w:marRight w:val="0"/>
      <w:marTop w:val="0"/>
      <w:marBottom w:val="0"/>
      <w:divBdr>
        <w:top w:val="none" w:sz="0" w:space="0" w:color="auto"/>
        <w:left w:val="none" w:sz="0" w:space="0" w:color="auto"/>
        <w:bottom w:val="none" w:sz="0" w:space="0" w:color="auto"/>
        <w:right w:val="none" w:sz="0" w:space="0" w:color="auto"/>
      </w:divBdr>
      <w:divsChild>
        <w:div w:id="1228951563">
          <w:marLeft w:val="0"/>
          <w:marRight w:val="0"/>
          <w:marTop w:val="0"/>
          <w:marBottom w:val="0"/>
          <w:divBdr>
            <w:top w:val="none" w:sz="0" w:space="0" w:color="auto"/>
            <w:left w:val="none" w:sz="0" w:space="0" w:color="auto"/>
            <w:bottom w:val="none" w:sz="0" w:space="0" w:color="auto"/>
            <w:right w:val="none" w:sz="0" w:space="0" w:color="auto"/>
          </w:divBdr>
        </w:div>
      </w:divsChild>
    </w:div>
    <w:div w:id="1608537030">
      <w:bodyDiv w:val="1"/>
      <w:marLeft w:val="0"/>
      <w:marRight w:val="0"/>
      <w:marTop w:val="0"/>
      <w:marBottom w:val="0"/>
      <w:divBdr>
        <w:top w:val="none" w:sz="0" w:space="0" w:color="auto"/>
        <w:left w:val="none" w:sz="0" w:space="0" w:color="auto"/>
        <w:bottom w:val="none" w:sz="0" w:space="0" w:color="auto"/>
        <w:right w:val="none" w:sz="0" w:space="0" w:color="auto"/>
      </w:divBdr>
      <w:divsChild>
        <w:div w:id="1073313179">
          <w:marLeft w:val="0"/>
          <w:marRight w:val="0"/>
          <w:marTop w:val="0"/>
          <w:marBottom w:val="0"/>
          <w:divBdr>
            <w:top w:val="none" w:sz="0" w:space="0" w:color="auto"/>
            <w:left w:val="none" w:sz="0" w:space="0" w:color="auto"/>
            <w:bottom w:val="none" w:sz="0" w:space="0" w:color="auto"/>
            <w:right w:val="none" w:sz="0" w:space="0" w:color="auto"/>
          </w:divBdr>
        </w:div>
      </w:divsChild>
    </w:div>
    <w:div w:id="1632403163">
      <w:bodyDiv w:val="1"/>
      <w:marLeft w:val="0"/>
      <w:marRight w:val="0"/>
      <w:marTop w:val="0"/>
      <w:marBottom w:val="0"/>
      <w:divBdr>
        <w:top w:val="none" w:sz="0" w:space="0" w:color="auto"/>
        <w:left w:val="none" w:sz="0" w:space="0" w:color="auto"/>
        <w:bottom w:val="none" w:sz="0" w:space="0" w:color="auto"/>
        <w:right w:val="none" w:sz="0" w:space="0" w:color="auto"/>
      </w:divBdr>
      <w:divsChild>
        <w:div w:id="392168634">
          <w:marLeft w:val="0"/>
          <w:marRight w:val="0"/>
          <w:marTop w:val="0"/>
          <w:marBottom w:val="0"/>
          <w:divBdr>
            <w:top w:val="none" w:sz="0" w:space="0" w:color="auto"/>
            <w:left w:val="none" w:sz="0" w:space="0" w:color="auto"/>
            <w:bottom w:val="none" w:sz="0" w:space="0" w:color="auto"/>
            <w:right w:val="none" w:sz="0" w:space="0" w:color="auto"/>
          </w:divBdr>
        </w:div>
      </w:divsChild>
    </w:div>
    <w:div w:id="1640501861">
      <w:bodyDiv w:val="1"/>
      <w:marLeft w:val="0"/>
      <w:marRight w:val="0"/>
      <w:marTop w:val="0"/>
      <w:marBottom w:val="0"/>
      <w:divBdr>
        <w:top w:val="none" w:sz="0" w:space="0" w:color="auto"/>
        <w:left w:val="none" w:sz="0" w:space="0" w:color="auto"/>
        <w:bottom w:val="none" w:sz="0" w:space="0" w:color="auto"/>
        <w:right w:val="none" w:sz="0" w:space="0" w:color="auto"/>
      </w:divBdr>
      <w:divsChild>
        <w:div w:id="698774692">
          <w:marLeft w:val="0"/>
          <w:marRight w:val="0"/>
          <w:marTop w:val="0"/>
          <w:marBottom w:val="0"/>
          <w:divBdr>
            <w:top w:val="none" w:sz="0" w:space="0" w:color="auto"/>
            <w:left w:val="none" w:sz="0" w:space="0" w:color="auto"/>
            <w:bottom w:val="none" w:sz="0" w:space="0" w:color="auto"/>
            <w:right w:val="none" w:sz="0" w:space="0" w:color="auto"/>
          </w:divBdr>
        </w:div>
      </w:divsChild>
    </w:div>
    <w:div w:id="1651902597">
      <w:bodyDiv w:val="1"/>
      <w:marLeft w:val="0"/>
      <w:marRight w:val="0"/>
      <w:marTop w:val="0"/>
      <w:marBottom w:val="0"/>
      <w:divBdr>
        <w:top w:val="none" w:sz="0" w:space="0" w:color="auto"/>
        <w:left w:val="none" w:sz="0" w:space="0" w:color="auto"/>
        <w:bottom w:val="none" w:sz="0" w:space="0" w:color="auto"/>
        <w:right w:val="none" w:sz="0" w:space="0" w:color="auto"/>
      </w:divBdr>
      <w:divsChild>
        <w:div w:id="1319383042">
          <w:marLeft w:val="0"/>
          <w:marRight w:val="0"/>
          <w:marTop w:val="0"/>
          <w:marBottom w:val="0"/>
          <w:divBdr>
            <w:top w:val="none" w:sz="0" w:space="0" w:color="auto"/>
            <w:left w:val="none" w:sz="0" w:space="0" w:color="auto"/>
            <w:bottom w:val="none" w:sz="0" w:space="0" w:color="auto"/>
            <w:right w:val="none" w:sz="0" w:space="0" w:color="auto"/>
          </w:divBdr>
        </w:div>
      </w:divsChild>
    </w:div>
    <w:div w:id="1664622651">
      <w:bodyDiv w:val="1"/>
      <w:marLeft w:val="0"/>
      <w:marRight w:val="0"/>
      <w:marTop w:val="0"/>
      <w:marBottom w:val="0"/>
      <w:divBdr>
        <w:top w:val="none" w:sz="0" w:space="0" w:color="auto"/>
        <w:left w:val="none" w:sz="0" w:space="0" w:color="auto"/>
        <w:bottom w:val="none" w:sz="0" w:space="0" w:color="auto"/>
        <w:right w:val="none" w:sz="0" w:space="0" w:color="auto"/>
      </w:divBdr>
      <w:divsChild>
        <w:div w:id="355038536">
          <w:marLeft w:val="0"/>
          <w:marRight w:val="0"/>
          <w:marTop w:val="0"/>
          <w:marBottom w:val="0"/>
          <w:divBdr>
            <w:top w:val="none" w:sz="0" w:space="0" w:color="auto"/>
            <w:left w:val="none" w:sz="0" w:space="0" w:color="auto"/>
            <w:bottom w:val="none" w:sz="0" w:space="0" w:color="auto"/>
            <w:right w:val="none" w:sz="0" w:space="0" w:color="auto"/>
          </w:divBdr>
        </w:div>
      </w:divsChild>
    </w:div>
    <w:div w:id="1666204146">
      <w:bodyDiv w:val="1"/>
      <w:marLeft w:val="0"/>
      <w:marRight w:val="0"/>
      <w:marTop w:val="0"/>
      <w:marBottom w:val="0"/>
      <w:divBdr>
        <w:top w:val="none" w:sz="0" w:space="0" w:color="auto"/>
        <w:left w:val="none" w:sz="0" w:space="0" w:color="auto"/>
        <w:bottom w:val="none" w:sz="0" w:space="0" w:color="auto"/>
        <w:right w:val="none" w:sz="0" w:space="0" w:color="auto"/>
      </w:divBdr>
      <w:divsChild>
        <w:div w:id="899290149">
          <w:marLeft w:val="0"/>
          <w:marRight w:val="0"/>
          <w:marTop w:val="0"/>
          <w:marBottom w:val="0"/>
          <w:divBdr>
            <w:top w:val="none" w:sz="0" w:space="0" w:color="auto"/>
            <w:left w:val="none" w:sz="0" w:space="0" w:color="auto"/>
            <w:bottom w:val="none" w:sz="0" w:space="0" w:color="auto"/>
            <w:right w:val="none" w:sz="0" w:space="0" w:color="auto"/>
          </w:divBdr>
        </w:div>
      </w:divsChild>
    </w:div>
    <w:div w:id="1680959045">
      <w:bodyDiv w:val="1"/>
      <w:marLeft w:val="0"/>
      <w:marRight w:val="0"/>
      <w:marTop w:val="0"/>
      <w:marBottom w:val="0"/>
      <w:divBdr>
        <w:top w:val="none" w:sz="0" w:space="0" w:color="auto"/>
        <w:left w:val="none" w:sz="0" w:space="0" w:color="auto"/>
        <w:bottom w:val="none" w:sz="0" w:space="0" w:color="auto"/>
        <w:right w:val="none" w:sz="0" w:space="0" w:color="auto"/>
      </w:divBdr>
      <w:divsChild>
        <w:div w:id="1479419262">
          <w:marLeft w:val="0"/>
          <w:marRight w:val="0"/>
          <w:marTop w:val="0"/>
          <w:marBottom w:val="0"/>
          <w:divBdr>
            <w:top w:val="none" w:sz="0" w:space="0" w:color="auto"/>
            <w:left w:val="none" w:sz="0" w:space="0" w:color="auto"/>
            <w:bottom w:val="none" w:sz="0" w:space="0" w:color="auto"/>
            <w:right w:val="none" w:sz="0" w:space="0" w:color="auto"/>
          </w:divBdr>
        </w:div>
      </w:divsChild>
    </w:div>
    <w:div w:id="1702436593">
      <w:bodyDiv w:val="1"/>
      <w:marLeft w:val="0"/>
      <w:marRight w:val="0"/>
      <w:marTop w:val="0"/>
      <w:marBottom w:val="0"/>
      <w:divBdr>
        <w:top w:val="none" w:sz="0" w:space="0" w:color="auto"/>
        <w:left w:val="none" w:sz="0" w:space="0" w:color="auto"/>
        <w:bottom w:val="none" w:sz="0" w:space="0" w:color="auto"/>
        <w:right w:val="none" w:sz="0" w:space="0" w:color="auto"/>
      </w:divBdr>
      <w:divsChild>
        <w:div w:id="515268193">
          <w:marLeft w:val="0"/>
          <w:marRight w:val="0"/>
          <w:marTop w:val="0"/>
          <w:marBottom w:val="0"/>
          <w:divBdr>
            <w:top w:val="none" w:sz="0" w:space="0" w:color="auto"/>
            <w:left w:val="none" w:sz="0" w:space="0" w:color="auto"/>
            <w:bottom w:val="none" w:sz="0" w:space="0" w:color="auto"/>
            <w:right w:val="none" w:sz="0" w:space="0" w:color="auto"/>
          </w:divBdr>
        </w:div>
      </w:divsChild>
    </w:div>
    <w:div w:id="2050690799">
      <w:bodyDiv w:val="1"/>
      <w:marLeft w:val="0"/>
      <w:marRight w:val="0"/>
      <w:marTop w:val="0"/>
      <w:marBottom w:val="0"/>
      <w:divBdr>
        <w:top w:val="none" w:sz="0" w:space="0" w:color="auto"/>
        <w:left w:val="none" w:sz="0" w:space="0" w:color="auto"/>
        <w:bottom w:val="none" w:sz="0" w:space="0" w:color="auto"/>
        <w:right w:val="none" w:sz="0" w:space="0" w:color="auto"/>
      </w:divBdr>
      <w:divsChild>
        <w:div w:id="1057437556">
          <w:marLeft w:val="0"/>
          <w:marRight w:val="0"/>
          <w:marTop w:val="0"/>
          <w:marBottom w:val="0"/>
          <w:divBdr>
            <w:top w:val="none" w:sz="0" w:space="0" w:color="auto"/>
            <w:left w:val="none" w:sz="0" w:space="0" w:color="auto"/>
            <w:bottom w:val="none" w:sz="0" w:space="0" w:color="auto"/>
            <w:right w:val="none" w:sz="0" w:space="0" w:color="auto"/>
          </w:divBdr>
        </w:div>
      </w:divsChild>
    </w:div>
    <w:div w:id="2053576173">
      <w:bodyDiv w:val="1"/>
      <w:marLeft w:val="0"/>
      <w:marRight w:val="0"/>
      <w:marTop w:val="0"/>
      <w:marBottom w:val="0"/>
      <w:divBdr>
        <w:top w:val="none" w:sz="0" w:space="0" w:color="auto"/>
        <w:left w:val="none" w:sz="0" w:space="0" w:color="auto"/>
        <w:bottom w:val="none" w:sz="0" w:space="0" w:color="auto"/>
        <w:right w:val="none" w:sz="0" w:space="0" w:color="auto"/>
      </w:divBdr>
      <w:divsChild>
        <w:div w:id="2110739688">
          <w:marLeft w:val="0"/>
          <w:marRight w:val="0"/>
          <w:marTop w:val="0"/>
          <w:marBottom w:val="0"/>
          <w:divBdr>
            <w:top w:val="none" w:sz="0" w:space="0" w:color="auto"/>
            <w:left w:val="none" w:sz="0" w:space="0" w:color="auto"/>
            <w:bottom w:val="none" w:sz="0" w:space="0" w:color="auto"/>
            <w:right w:val="none" w:sz="0" w:space="0" w:color="auto"/>
          </w:divBdr>
        </w:div>
      </w:divsChild>
    </w:div>
    <w:div w:id="2094431441">
      <w:bodyDiv w:val="1"/>
      <w:marLeft w:val="0"/>
      <w:marRight w:val="0"/>
      <w:marTop w:val="0"/>
      <w:marBottom w:val="0"/>
      <w:divBdr>
        <w:top w:val="none" w:sz="0" w:space="0" w:color="auto"/>
        <w:left w:val="none" w:sz="0" w:space="0" w:color="auto"/>
        <w:bottom w:val="none" w:sz="0" w:space="0" w:color="auto"/>
        <w:right w:val="none" w:sz="0" w:space="0" w:color="auto"/>
      </w:divBdr>
      <w:divsChild>
        <w:div w:id="1059279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Creina O'Shea</dc:creator>
  <cp:keywords/>
  <dc:description/>
  <cp:lastModifiedBy>Claire Coombes</cp:lastModifiedBy>
  <cp:revision>2</cp:revision>
  <dcterms:created xsi:type="dcterms:W3CDTF">2026-06-09T15:17:00Z</dcterms:created>
  <dcterms:modified xsi:type="dcterms:W3CDTF">2026-06-09T15:17:00Z</dcterms:modified>
</cp:coreProperties>
</file>